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16E" w:rsidRPr="00D3516E" w:rsidRDefault="00D3516E" w:rsidP="00D3516E">
      <w:pPr>
        <w:jc w:val="center"/>
        <w:rPr>
          <w:sz w:val="28"/>
          <w:szCs w:val="28"/>
        </w:rPr>
      </w:pPr>
      <w:r w:rsidRPr="00D3516E">
        <w:rPr>
          <w:sz w:val="28"/>
          <w:szCs w:val="28"/>
        </w:rPr>
        <w:t>ΤΕΧΝΟΛΟΓΙΚΟ ΕΚΠΑΙΔΕΥΤΙΚΟ ΙΔΡΥΜΑ ΠΕΛΟΠΟΝΝΗΣΟΥ</w:t>
      </w:r>
    </w:p>
    <w:p w:rsidR="00D3516E" w:rsidRPr="00D3516E" w:rsidRDefault="00D3516E" w:rsidP="00D3516E">
      <w:pPr>
        <w:jc w:val="center"/>
      </w:pPr>
      <w:r w:rsidRPr="00D3516E">
        <w:rPr>
          <w:rFonts w:ascii="Calibri" w:hAnsi="Calibri" w:cs="Tahoma"/>
          <w:sz w:val="28"/>
          <w:szCs w:val="28"/>
        </w:rPr>
        <w:t>ΤΜΗΜΑ ΛΟΓΙΣΤΙΚΗΣ &amp; ΧΡΗΜΑΤΟΟΙΚΟΝΟΜΙΚΗΣ</w:t>
      </w:r>
    </w:p>
    <w:p w:rsidR="00D3516E" w:rsidRPr="00D3516E" w:rsidRDefault="00D3516E" w:rsidP="00D3516E">
      <w:pPr>
        <w:rPr>
          <w:rFonts w:ascii="Calibri" w:hAnsi="Calibri" w:cs="Tahoma"/>
          <w:b/>
          <w:sz w:val="36"/>
          <w:szCs w:val="48"/>
        </w:rPr>
      </w:pPr>
      <w:r w:rsidRPr="00D3516E">
        <w:rPr>
          <w:noProof/>
          <w:sz w:val="20"/>
          <w:lang w:eastAsia="el-GR"/>
        </w:rPr>
        <w:drawing>
          <wp:anchor distT="152400" distB="477399" distL="152400" distR="152400" simplePos="0" relativeHeight="251659264" behindDoc="0" locked="0" layoutInCell="1" allowOverlap="0">
            <wp:simplePos x="0" y="0"/>
            <wp:positionH relativeFrom="margin">
              <wp:posOffset>-230505</wp:posOffset>
            </wp:positionH>
            <wp:positionV relativeFrom="margin">
              <wp:posOffset>800100</wp:posOffset>
            </wp:positionV>
            <wp:extent cx="1057910" cy="802640"/>
            <wp:effectExtent l="0" t="0" r="8890" b="10160"/>
            <wp:wrapSquare wrapText="bothSides"/>
            <wp:docPr id="21"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8" cstate="print">
                      <a:extLst/>
                    </a:blip>
                    <a:srcRect/>
                    <a:stretch>
                      <a:fillRect/>
                    </a:stretch>
                  </pic:blipFill>
                  <pic:spPr>
                    <a:xfrm>
                      <a:off x="0" y="0"/>
                      <a:ext cx="1057910" cy="802640"/>
                    </a:xfrm>
                    <a:prstGeom prst="rect">
                      <a:avLst/>
                    </a:prstGeom>
                    <a:noFill/>
                    <a:ln>
                      <a:noFill/>
                    </a:ln>
                  </pic:spPr>
                </pic:pic>
              </a:graphicData>
            </a:graphic>
          </wp:anchor>
        </w:drawing>
      </w:r>
    </w:p>
    <w:p w:rsidR="00D3516E" w:rsidRPr="00D3516E" w:rsidRDefault="00D3516E" w:rsidP="00D3516E">
      <w:pPr>
        <w:rPr>
          <w:rFonts w:cs="Tahoma"/>
          <w:b/>
          <w:sz w:val="32"/>
          <w:szCs w:val="32"/>
        </w:rPr>
      </w:pPr>
      <w:r w:rsidRPr="00D3516E">
        <w:rPr>
          <w:rFonts w:cs="Tahoma"/>
          <w:b/>
          <w:sz w:val="32"/>
          <w:szCs w:val="32"/>
        </w:rPr>
        <w:t>Πρόγραμμα Μεταπτυχιακών Σπουδών στα Χρηματοοικονομικά</w:t>
      </w:r>
    </w:p>
    <w:p w:rsidR="00D3516E" w:rsidRPr="00024B35" w:rsidRDefault="00D3516E" w:rsidP="00D3516E">
      <w:pPr>
        <w:rPr>
          <w:lang w:val="en-US"/>
        </w:rPr>
      </w:pPr>
      <w:r w:rsidRPr="00D3516E">
        <w:rPr>
          <w:rFonts w:cs="Tahoma"/>
          <w:b/>
          <w:sz w:val="32"/>
          <w:szCs w:val="32"/>
          <w:lang w:val="en-US"/>
        </w:rPr>
        <w:t>Master</w:t>
      </w:r>
      <w:r w:rsidRPr="00024B35">
        <w:rPr>
          <w:rFonts w:cs="Tahoma"/>
          <w:b/>
          <w:sz w:val="32"/>
          <w:szCs w:val="32"/>
          <w:lang w:val="en-US"/>
        </w:rPr>
        <w:t xml:space="preserve"> </w:t>
      </w:r>
      <w:r w:rsidRPr="00D3516E">
        <w:rPr>
          <w:rFonts w:cs="Tahoma"/>
          <w:b/>
          <w:sz w:val="32"/>
          <w:szCs w:val="32"/>
          <w:lang w:val="en-US"/>
        </w:rPr>
        <w:t>of</w:t>
      </w:r>
      <w:r w:rsidRPr="00024B35">
        <w:rPr>
          <w:rFonts w:cs="Tahoma"/>
          <w:b/>
          <w:sz w:val="32"/>
          <w:szCs w:val="32"/>
          <w:lang w:val="en-US"/>
        </w:rPr>
        <w:t xml:space="preserve"> </w:t>
      </w:r>
      <w:r w:rsidRPr="00D3516E">
        <w:rPr>
          <w:rFonts w:cs="Tahoma"/>
          <w:b/>
          <w:sz w:val="32"/>
          <w:szCs w:val="32"/>
          <w:lang w:val="en-US"/>
        </w:rPr>
        <w:t>Science</w:t>
      </w:r>
      <w:r w:rsidRPr="00024B35">
        <w:rPr>
          <w:rFonts w:cs="Tahoma"/>
          <w:b/>
          <w:sz w:val="32"/>
          <w:szCs w:val="32"/>
          <w:lang w:val="en-US"/>
        </w:rPr>
        <w:t xml:space="preserve"> </w:t>
      </w:r>
      <w:r w:rsidRPr="00D3516E">
        <w:rPr>
          <w:rFonts w:cs="Tahoma"/>
          <w:b/>
          <w:sz w:val="32"/>
          <w:szCs w:val="32"/>
          <w:lang w:val="en-US"/>
        </w:rPr>
        <w:t>in</w:t>
      </w:r>
      <w:r w:rsidRPr="00024B35">
        <w:rPr>
          <w:rFonts w:cs="Tahoma"/>
          <w:b/>
          <w:sz w:val="32"/>
          <w:szCs w:val="32"/>
          <w:lang w:val="en-US"/>
        </w:rPr>
        <w:t xml:space="preserve"> </w:t>
      </w:r>
      <w:r w:rsidRPr="00D3516E">
        <w:rPr>
          <w:rFonts w:cs="Tahoma"/>
          <w:b/>
          <w:sz w:val="32"/>
          <w:szCs w:val="32"/>
          <w:lang w:val="en-US"/>
        </w:rPr>
        <w:t>Finance</w:t>
      </w:r>
    </w:p>
    <w:p w:rsidR="00D3516E" w:rsidRPr="00024B35" w:rsidRDefault="00D3516E" w:rsidP="00D3516E">
      <w:pPr>
        <w:rPr>
          <w:lang w:val="en-US"/>
        </w:rPr>
      </w:pPr>
    </w:p>
    <w:p w:rsidR="00D3516E" w:rsidRPr="00024B35" w:rsidRDefault="00D3516E" w:rsidP="00D3516E">
      <w:pPr>
        <w:rPr>
          <w:lang w:val="en-US"/>
        </w:rPr>
      </w:pPr>
    </w:p>
    <w:p w:rsidR="00D3516E" w:rsidRPr="00024B35" w:rsidRDefault="00D3516E" w:rsidP="00D3516E">
      <w:pPr>
        <w:rPr>
          <w:lang w:val="en-US"/>
        </w:rPr>
      </w:pPr>
    </w:p>
    <w:p w:rsidR="00D3516E" w:rsidRPr="00024B35" w:rsidRDefault="00D3516E" w:rsidP="00D3516E">
      <w:pPr>
        <w:jc w:val="center"/>
        <w:rPr>
          <w:b/>
          <w:sz w:val="28"/>
          <w:szCs w:val="32"/>
          <w:u w:val="single"/>
          <w:lang w:val="en-US"/>
        </w:rPr>
      </w:pPr>
      <w:r w:rsidRPr="00D3516E">
        <w:rPr>
          <w:b/>
          <w:sz w:val="28"/>
          <w:szCs w:val="32"/>
          <w:u w:val="single"/>
        </w:rPr>
        <w:t>Μεταπτυχιακή</w:t>
      </w:r>
      <w:r w:rsidRPr="00024B35">
        <w:rPr>
          <w:b/>
          <w:sz w:val="28"/>
          <w:szCs w:val="32"/>
          <w:u w:val="single"/>
          <w:lang w:val="en-US"/>
        </w:rPr>
        <w:t xml:space="preserve"> </w:t>
      </w:r>
      <w:r w:rsidRPr="00D3516E">
        <w:rPr>
          <w:b/>
          <w:sz w:val="28"/>
          <w:szCs w:val="32"/>
          <w:u w:val="single"/>
        </w:rPr>
        <w:t>Διατριβή</w:t>
      </w:r>
    </w:p>
    <w:p w:rsidR="00D3516E" w:rsidRPr="00D3516E" w:rsidRDefault="00D3516E" w:rsidP="00D3516E">
      <w:pPr>
        <w:jc w:val="center"/>
        <w:rPr>
          <w:b/>
          <w:sz w:val="28"/>
          <w:szCs w:val="28"/>
        </w:rPr>
      </w:pPr>
      <w:r w:rsidRPr="00D3516E">
        <w:rPr>
          <w:b/>
          <w:sz w:val="28"/>
          <w:szCs w:val="28"/>
        </w:rPr>
        <w:t xml:space="preserve">Η εφαρμογή των Διεθνών Λογιστικών Προτύπων στην Ελλάδα - Σύγκριση  με τα </w:t>
      </w:r>
    </w:p>
    <w:p w:rsidR="00D3516E" w:rsidRPr="00D3516E" w:rsidRDefault="00D3516E" w:rsidP="00D3516E">
      <w:pPr>
        <w:jc w:val="center"/>
        <w:rPr>
          <w:b/>
          <w:sz w:val="28"/>
          <w:szCs w:val="28"/>
        </w:rPr>
      </w:pPr>
      <w:r w:rsidRPr="00D3516E">
        <w:rPr>
          <w:b/>
          <w:sz w:val="28"/>
          <w:szCs w:val="28"/>
        </w:rPr>
        <w:t xml:space="preserve">Ελληνικά Λογιστικά </w:t>
      </w:r>
    </w:p>
    <w:p w:rsidR="00D3516E" w:rsidRPr="00D3516E" w:rsidRDefault="00D3516E" w:rsidP="00D3516E">
      <w:pPr>
        <w:jc w:val="center"/>
        <w:rPr>
          <w:rFonts w:ascii="Verdana" w:hAnsi="Verdana"/>
          <w:sz w:val="28"/>
          <w:szCs w:val="28"/>
        </w:rPr>
      </w:pPr>
      <w:r w:rsidRPr="00D3516E">
        <w:rPr>
          <w:b/>
          <w:sz w:val="28"/>
          <w:szCs w:val="28"/>
        </w:rPr>
        <w:t>Πρότυπα</w:t>
      </w: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b/>
          <w:sz w:val="28"/>
          <w:szCs w:val="28"/>
        </w:rPr>
      </w:pPr>
      <w:proofErr w:type="spellStart"/>
      <w:r w:rsidRPr="00D3516E">
        <w:rPr>
          <w:b/>
          <w:sz w:val="28"/>
          <w:szCs w:val="28"/>
        </w:rPr>
        <w:t>Στυλιανοπούλου</w:t>
      </w:r>
      <w:proofErr w:type="spellEnd"/>
      <w:r w:rsidRPr="00D3516E">
        <w:rPr>
          <w:b/>
          <w:sz w:val="28"/>
          <w:szCs w:val="28"/>
        </w:rPr>
        <w:t xml:space="preserve"> </w:t>
      </w:r>
      <w:proofErr w:type="spellStart"/>
      <w:r w:rsidRPr="00D3516E">
        <w:rPr>
          <w:b/>
          <w:sz w:val="28"/>
          <w:szCs w:val="28"/>
        </w:rPr>
        <w:t>Ρουμπίνη</w:t>
      </w:r>
      <w:proofErr w:type="spellEnd"/>
      <w:r w:rsidRPr="00D3516E">
        <w:rPr>
          <w:b/>
          <w:sz w:val="28"/>
          <w:szCs w:val="28"/>
        </w:rPr>
        <w:t xml:space="preserve"> (αριθμός μητρώου :</w:t>
      </w:r>
      <w:r w:rsidRPr="00D3516E">
        <w:rPr>
          <w:b/>
          <w:sz w:val="28"/>
          <w:szCs w:val="28"/>
          <w:lang w:val="en-US"/>
        </w:rPr>
        <w:t>F</w:t>
      </w:r>
      <w:r w:rsidRPr="00D3516E">
        <w:rPr>
          <w:b/>
          <w:sz w:val="28"/>
          <w:szCs w:val="28"/>
        </w:rPr>
        <w:t>201703</w:t>
      </w:r>
      <w:r w:rsidR="00024B35">
        <w:rPr>
          <w:b/>
          <w:sz w:val="28"/>
          <w:szCs w:val="28"/>
          <w:lang w:val="en-US"/>
        </w:rPr>
        <w:t>7</w:t>
      </w:r>
      <w:r w:rsidRPr="00D3516E">
        <w:rPr>
          <w:b/>
          <w:sz w:val="28"/>
          <w:szCs w:val="28"/>
        </w:rPr>
        <w:t>)</w:t>
      </w: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r w:rsidRPr="00D3516E">
        <w:rPr>
          <w:b/>
        </w:rPr>
        <w:t xml:space="preserve">Επιβλέποντας Καθηγητής: </w:t>
      </w:r>
      <w:proofErr w:type="spellStart"/>
      <w:r w:rsidRPr="00D3516E">
        <w:rPr>
          <w:b/>
          <w:sz w:val="24"/>
          <w:szCs w:val="24"/>
        </w:rPr>
        <w:t>Σπηλιόπουλος</w:t>
      </w:r>
      <w:proofErr w:type="spellEnd"/>
      <w:r w:rsidRPr="00D3516E">
        <w:rPr>
          <w:b/>
          <w:sz w:val="24"/>
          <w:szCs w:val="24"/>
        </w:rPr>
        <w:t xml:space="preserve"> Οδυσσέας</w:t>
      </w:r>
      <w:r w:rsidRPr="00D3516E">
        <w:rPr>
          <w:sz w:val="24"/>
          <w:szCs w:val="24"/>
        </w:rPr>
        <w:t xml:space="preserve"> </w:t>
      </w:r>
    </w:p>
    <w:p w:rsidR="00D3516E" w:rsidRPr="00D3516E" w:rsidRDefault="00D3516E" w:rsidP="00D3516E">
      <w:pPr>
        <w:jc w:val="center"/>
        <w:rPr>
          <w:rFonts w:ascii="Calibri" w:hAnsi="Calibri"/>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pPr>
      <w:r w:rsidRPr="00D3516E">
        <w:t>Διατριβή υποβληθείσα στο Τμήμα Λογιστικής &amp; Χρηματοοικονομικής του ΤΕΙ Πελοποννήσου. Η παρούσα διατριβή αποτελεί μέρος των απαιτήσεων για την απόκτηση του Μεταπτυχιακού Διπλώματος στα Χρηματοοικονομικά</w:t>
      </w:r>
    </w:p>
    <w:p w:rsidR="00D3516E" w:rsidRPr="00D3516E" w:rsidRDefault="00D3516E" w:rsidP="00D3516E">
      <w:pPr>
        <w:jc w:val="center"/>
        <w:rPr>
          <w:rFonts w:ascii="Verdana" w:hAnsi="Verdana"/>
        </w:rPr>
      </w:pPr>
    </w:p>
    <w:p w:rsidR="00D3516E" w:rsidRPr="00D3516E" w:rsidRDefault="00D3516E" w:rsidP="00D3516E">
      <w:pPr>
        <w:rPr>
          <w:rFonts w:ascii="Verdana" w:hAnsi="Verdana"/>
        </w:rPr>
      </w:pPr>
    </w:p>
    <w:p w:rsidR="00D3516E" w:rsidRPr="00D3516E" w:rsidRDefault="00D3516E" w:rsidP="00D3516E">
      <w:pPr>
        <w:rPr>
          <w:rFonts w:ascii="Verdana" w:hAnsi="Verdana"/>
        </w:rPr>
      </w:pPr>
    </w:p>
    <w:p w:rsidR="00D3516E" w:rsidRPr="00D3516E" w:rsidRDefault="00D3516E" w:rsidP="00D3516E">
      <w:pPr>
        <w:rPr>
          <w:rFonts w:ascii="Verdana" w:hAnsi="Verdana"/>
        </w:rPr>
      </w:pPr>
    </w:p>
    <w:p w:rsidR="00D3516E" w:rsidRPr="00D3516E" w:rsidRDefault="00D3516E" w:rsidP="00D3516E">
      <w:pPr>
        <w:jc w:val="center"/>
        <w:rPr>
          <w:rFonts w:ascii="Calibri" w:hAnsi="Calibri"/>
          <w:sz w:val="28"/>
          <w:szCs w:val="28"/>
        </w:rPr>
      </w:pPr>
      <w:r w:rsidRPr="00D3516E">
        <w:rPr>
          <w:rFonts w:ascii="Calibri" w:hAnsi="Calibri"/>
          <w:sz w:val="28"/>
          <w:szCs w:val="28"/>
        </w:rPr>
        <w:t>Καλαμάτα, Ιούλιος 2018</w:t>
      </w:r>
    </w:p>
    <w:p w:rsidR="00D3516E" w:rsidRPr="00D3516E" w:rsidRDefault="00D3516E" w:rsidP="00D3516E">
      <w:pPr>
        <w:rPr>
          <w:sz w:val="28"/>
          <w:szCs w:val="28"/>
        </w:rPr>
      </w:pPr>
      <w:r w:rsidRPr="00D3516E">
        <w:rPr>
          <w:sz w:val="28"/>
          <w:szCs w:val="28"/>
        </w:rPr>
        <w:lastRenderedPageBreak/>
        <w:t>ΤΕΧΝΟΛΟΓΙΚΟ ΕΚΠΑΙΔΕΥΤΙΚΟ ΙΔΡΥΜΑ ΠΕΛΟΠΟΝΝΗΣΟΥ</w:t>
      </w:r>
    </w:p>
    <w:p w:rsidR="00D3516E" w:rsidRPr="00D3516E" w:rsidRDefault="00D3516E" w:rsidP="00D3516E">
      <w:pPr>
        <w:jc w:val="center"/>
      </w:pPr>
      <w:r w:rsidRPr="00D3516E">
        <w:rPr>
          <w:rFonts w:ascii="Calibri" w:hAnsi="Calibri" w:cs="Tahoma"/>
          <w:sz w:val="28"/>
          <w:szCs w:val="28"/>
        </w:rPr>
        <w:t>ΤΜΗΜΑ ΛΟΓΙΣΤΙΚΗΣ &amp; ΧΡΗΜΑΤΟΟΙΚΟΝΟΜΙΚΗΣ</w:t>
      </w:r>
    </w:p>
    <w:p w:rsidR="00D3516E" w:rsidRPr="00D3516E" w:rsidRDefault="00D3516E" w:rsidP="00D3516E">
      <w:pPr>
        <w:rPr>
          <w:rFonts w:ascii="Calibri" w:hAnsi="Calibri" w:cs="Tahoma"/>
          <w:b/>
          <w:sz w:val="36"/>
          <w:szCs w:val="48"/>
        </w:rPr>
      </w:pPr>
      <w:r w:rsidRPr="00D3516E">
        <w:rPr>
          <w:noProof/>
          <w:sz w:val="20"/>
          <w:lang w:eastAsia="el-GR"/>
        </w:rPr>
        <w:drawing>
          <wp:anchor distT="152400" distB="477399" distL="152400" distR="152400" simplePos="0" relativeHeight="251661312" behindDoc="0" locked="0" layoutInCell="1" allowOverlap="0">
            <wp:simplePos x="0" y="0"/>
            <wp:positionH relativeFrom="margin">
              <wp:posOffset>-230505</wp:posOffset>
            </wp:positionH>
            <wp:positionV relativeFrom="margin">
              <wp:posOffset>800100</wp:posOffset>
            </wp:positionV>
            <wp:extent cx="1057910" cy="802640"/>
            <wp:effectExtent l="0" t="0" r="8890" b="10160"/>
            <wp:wrapSquare wrapText="bothSides"/>
            <wp:docPr id="22" name="officeArt obj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3741866" name="officeArt object"/>
                    <pic:cNvPicPr>
                      <a:picLocks noChangeAspect="1"/>
                    </pic:cNvPicPr>
                  </pic:nvPicPr>
                  <pic:blipFill>
                    <a:blip r:embed="rId8" cstate="print">
                      <a:extLst/>
                    </a:blip>
                    <a:srcRect/>
                    <a:stretch>
                      <a:fillRect/>
                    </a:stretch>
                  </pic:blipFill>
                  <pic:spPr>
                    <a:xfrm>
                      <a:off x="0" y="0"/>
                      <a:ext cx="1057910" cy="802640"/>
                    </a:xfrm>
                    <a:prstGeom prst="rect">
                      <a:avLst/>
                    </a:prstGeom>
                    <a:noFill/>
                    <a:ln>
                      <a:noFill/>
                    </a:ln>
                  </pic:spPr>
                </pic:pic>
              </a:graphicData>
            </a:graphic>
          </wp:anchor>
        </w:drawing>
      </w:r>
    </w:p>
    <w:p w:rsidR="00D3516E" w:rsidRPr="00D3516E" w:rsidRDefault="00D3516E" w:rsidP="00D3516E">
      <w:pPr>
        <w:rPr>
          <w:rFonts w:cs="Tahoma"/>
          <w:b/>
          <w:sz w:val="32"/>
          <w:szCs w:val="32"/>
        </w:rPr>
      </w:pPr>
      <w:r w:rsidRPr="00D3516E">
        <w:rPr>
          <w:rFonts w:cs="Tahoma"/>
          <w:b/>
          <w:sz w:val="32"/>
          <w:szCs w:val="32"/>
        </w:rPr>
        <w:t>Πρόγραμμα Μεταπτυχιακών Σπουδών στα Χρηματοοικονομικά</w:t>
      </w:r>
    </w:p>
    <w:p w:rsidR="00D3516E" w:rsidRPr="00D3516E" w:rsidRDefault="00D3516E" w:rsidP="00D3516E">
      <w:pPr>
        <w:rPr>
          <w:lang w:val="en-US"/>
        </w:rPr>
      </w:pPr>
      <w:r w:rsidRPr="00D3516E">
        <w:rPr>
          <w:rFonts w:cs="Tahoma"/>
          <w:b/>
          <w:sz w:val="32"/>
          <w:szCs w:val="32"/>
          <w:lang w:val="en-US"/>
        </w:rPr>
        <w:t>Master of Science in Finance</w:t>
      </w:r>
    </w:p>
    <w:p w:rsidR="00D3516E" w:rsidRPr="00D3516E" w:rsidRDefault="00D3516E" w:rsidP="00D3516E">
      <w:pPr>
        <w:rPr>
          <w:lang w:val="en-US"/>
        </w:rPr>
      </w:pPr>
    </w:p>
    <w:p w:rsidR="00D3516E" w:rsidRPr="00D3516E" w:rsidRDefault="00D3516E" w:rsidP="00D3516E">
      <w:pPr>
        <w:rPr>
          <w:lang w:val="en-US"/>
        </w:rPr>
      </w:pPr>
    </w:p>
    <w:p w:rsidR="00D3516E" w:rsidRPr="00D3516E" w:rsidRDefault="00D3516E" w:rsidP="00D3516E">
      <w:pPr>
        <w:jc w:val="center"/>
        <w:rPr>
          <w:rFonts w:ascii="Verdana" w:hAnsi="Verdana"/>
          <w:lang w:val="en-US"/>
        </w:rPr>
      </w:pPr>
    </w:p>
    <w:p w:rsidR="00D3516E" w:rsidRPr="00D3516E" w:rsidRDefault="00D3516E" w:rsidP="00D3516E">
      <w:pPr>
        <w:jc w:val="center"/>
        <w:rPr>
          <w:rFonts w:ascii="Calibri" w:hAnsi="Calibri"/>
          <w:b/>
          <w:sz w:val="32"/>
          <w:szCs w:val="32"/>
          <w:lang w:val="en-US"/>
        </w:rPr>
      </w:pPr>
    </w:p>
    <w:p w:rsidR="00D3516E" w:rsidRPr="00D3516E" w:rsidRDefault="00D3516E" w:rsidP="00D3516E">
      <w:pPr>
        <w:jc w:val="center"/>
        <w:rPr>
          <w:rFonts w:ascii="Calibri" w:hAnsi="Calibri"/>
          <w:b/>
          <w:sz w:val="32"/>
          <w:szCs w:val="32"/>
          <w:lang w:val="en-US"/>
        </w:rPr>
      </w:pPr>
      <w:r w:rsidRPr="00D3516E">
        <w:rPr>
          <w:rFonts w:ascii="Calibri" w:hAnsi="Calibri"/>
          <w:b/>
          <w:sz w:val="32"/>
          <w:szCs w:val="32"/>
        </w:rPr>
        <w:t>Τριμελής</w:t>
      </w:r>
      <w:r w:rsidRPr="006C162B">
        <w:rPr>
          <w:rFonts w:ascii="Calibri" w:hAnsi="Calibri"/>
          <w:b/>
          <w:sz w:val="32"/>
          <w:szCs w:val="32"/>
          <w:lang w:val="en-US"/>
        </w:rPr>
        <w:t xml:space="preserve"> </w:t>
      </w:r>
      <w:r w:rsidRPr="00D3516E">
        <w:rPr>
          <w:rFonts w:ascii="Calibri" w:hAnsi="Calibri"/>
          <w:b/>
          <w:sz w:val="32"/>
          <w:szCs w:val="32"/>
        </w:rPr>
        <w:t>Εξεταστική</w:t>
      </w:r>
      <w:r w:rsidRPr="006C162B">
        <w:rPr>
          <w:rFonts w:ascii="Calibri" w:hAnsi="Calibri"/>
          <w:b/>
          <w:sz w:val="32"/>
          <w:szCs w:val="32"/>
          <w:lang w:val="en-US"/>
        </w:rPr>
        <w:t xml:space="preserve"> </w:t>
      </w:r>
      <w:r w:rsidRPr="00D3516E">
        <w:rPr>
          <w:rFonts w:ascii="Calibri" w:hAnsi="Calibri"/>
          <w:b/>
          <w:sz w:val="32"/>
          <w:szCs w:val="32"/>
        </w:rPr>
        <w:t>Επιτροπή</w:t>
      </w:r>
      <w:r w:rsidRPr="006C162B">
        <w:rPr>
          <w:rFonts w:ascii="Calibri" w:hAnsi="Calibri"/>
          <w:b/>
          <w:sz w:val="32"/>
          <w:szCs w:val="32"/>
          <w:lang w:val="en-US"/>
        </w:rPr>
        <w:t xml:space="preserve"> </w:t>
      </w:r>
    </w:p>
    <w:p w:rsidR="00D3516E" w:rsidRPr="006C162B" w:rsidRDefault="00D3516E" w:rsidP="00D3516E">
      <w:pPr>
        <w:jc w:val="center"/>
        <w:rPr>
          <w:rFonts w:ascii="Calibri" w:hAnsi="Calibri"/>
          <w:b/>
          <w:lang w:val="en-US"/>
        </w:rPr>
      </w:pPr>
    </w:p>
    <w:p w:rsidR="00D3516E" w:rsidRPr="00D3516E" w:rsidRDefault="00D3516E" w:rsidP="00D3516E">
      <w:pPr>
        <w:jc w:val="center"/>
        <w:rPr>
          <w:rFonts w:ascii="Calibri" w:hAnsi="Calibri"/>
          <w:b/>
          <w:sz w:val="28"/>
          <w:szCs w:val="28"/>
        </w:rPr>
      </w:pPr>
      <w:r w:rsidRPr="00D3516E">
        <w:rPr>
          <w:rFonts w:ascii="Calibri" w:hAnsi="Calibri"/>
          <w:b/>
          <w:sz w:val="28"/>
          <w:szCs w:val="28"/>
        </w:rPr>
        <w:t xml:space="preserve">Όνομα Πρώτου Καθηγητή (Επιβλέπων </w:t>
      </w:r>
      <w:proofErr w:type="spellStart"/>
      <w:r w:rsidRPr="00D3516E">
        <w:rPr>
          <w:rFonts w:ascii="Calibri" w:hAnsi="Calibri"/>
          <w:b/>
          <w:sz w:val="28"/>
          <w:szCs w:val="28"/>
        </w:rPr>
        <w:t>Σπηλιόπουλος</w:t>
      </w:r>
      <w:proofErr w:type="spellEnd"/>
      <w:r w:rsidRPr="00D3516E">
        <w:rPr>
          <w:rFonts w:ascii="Calibri" w:hAnsi="Calibri"/>
          <w:b/>
          <w:sz w:val="28"/>
          <w:szCs w:val="28"/>
        </w:rPr>
        <w:t xml:space="preserve"> Οδυσσέας</w:t>
      </w:r>
    </w:p>
    <w:p w:rsidR="00D3516E" w:rsidRPr="00D3516E" w:rsidRDefault="00D3516E" w:rsidP="00D3516E">
      <w:pPr>
        <w:jc w:val="center"/>
        <w:rPr>
          <w:rFonts w:ascii="Calibri" w:hAnsi="Calibri"/>
          <w:b/>
          <w:sz w:val="28"/>
          <w:szCs w:val="28"/>
        </w:rPr>
      </w:pPr>
    </w:p>
    <w:p w:rsidR="00D3516E" w:rsidRPr="00D3516E" w:rsidRDefault="00D3516E" w:rsidP="00D3516E">
      <w:pPr>
        <w:jc w:val="center"/>
        <w:rPr>
          <w:rFonts w:ascii="Calibri" w:hAnsi="Calibri"/>
          <w:b/>
          <w:sz w:val="28"/>
          <w:szCs w:val="28"/>
        </w:rPr>
      </w:pPr>
      <w:r w:rsidRPr="00D3516E">
        <w:rPr>
          <w:rFonts w:ascii="Calibri" w:hAnsi="Calibri"/>
          <w:b/>
          <w:sz w:val="28"/>
          <w:szCs w:val="28"/>
        </w:rPr>
        <w:t>Όνομα Δεύτερου Καθηγητή</w:t>
      </w:r>
    </w:p>
    <w:p w:rsidR="00D3516E" w:rsidRPr="00D3516E" w:rsidRDefault="00D3516E" w:rsidP="00D3516E">
      <w:pPr>
        <w:jc w:val="center"/>
        <w:rPr>
          <w:rFonts w:ascii="Calibri" w:hAnsi="Calibri"/>
          <w:b/>
          <w:sz w:val="28"/>
          <w:szCs w:val="28"/>
        </w:rPr>
      </w:pPr>
      <w:r w:rsidRPr="00D3516E">
        <w:rPr>
          <w:rFonts w:ascii="Calibri" w:hAnsi="Calibri"/>
          <w:b/>
          <w:sz w:val="28"/>
          <w:szCs w:val="28"/>
        </w:rPr>
        <w:t>Γεωργόπουλος Αντώνιος</w:t>
      </w:r>
    </w:p>
    <w:p w:rsidR="00D3516E" w:rsidRPr="00D3516E" w:rsidRDefault="00D3516E" w:rsidP="00D3516E">
      <w:pPr>
        <w:rPr>
          <w:rFonts w:ascii="Calibri" w:hAnsi="Calibri"/>
          <w:b/>
          <w:sz w:val="28"/>
          <w:szCs w:val="28"/>
        </w:rPr>
      </w:pPr>
    </w:p>
    <w:p w:rsidR="00D3516E" w:rsidRPr="00D3516E" w:rsidRDefault="00D3516E" w:rsidP="00D3516E">
      <w:pPr>
        <w:jc w:val="center"/>
        <w:rPr>
          <w:rFonts w:ascii="Calibri" w:hAnsi="Calibri"/>
          <w:b/>
          <w:sz w:val="28"/>
          <w:szCs w:val="28"/>
        </w:rPr>
      </w:pPr>
      <w:r w:rsidRPr="00D3516E">
        <w:rPr>
          <w:rFonts w:ascii="Calibri" w:hAnsi="Calibri"/>
          <w:b/>
          <w:sz w:val="28"/>
          <w:szCs w:val="28"/>
        </w:rPr>
        <w:t>Όνομα Τρίτου Καθηγητή</w:t>
      </w:r>
    </w:p>
    <w:p w:rsidR="00D3516E" w:rsidRPr="00D3516E" w:rsidRDefault="00D3516E" w:rsidP="00D3516E">
      <w:pPr>
        <w:jc w:val="center"/>
        <w:rPr>
          <w:rFonts w:ascii="Calibri" w:hAnsi="Calibri"/>
          <w:b/>
          <w:sz w:val="28"/>
          <w:szCs w:val="28"/>
        </w:rPr>
      </w:pPr>
      <w:proofErr w:type="spellStart"/>
      <w:r w:rsidRPr="00D3516E">
        <w:rPr>
          <w:rFonts w:ascii="Calibri" w:hAnsi="Calibri"/>
          <w:b/>
          <w:sz w:val="28"/>
          <w:szCs w:val="28"/>
        </w:rPr>
        <w:t>Γιακουμάτος</w:t>
      </w:r>
      <w:proofErr w:type="spellEnd"/>
      <w:r w:rsidRPr="00D3516E">
        <w:rPr>
          <w:rFonts w:ascii="Calibri" w:hAnsi="Calibri"/>
          <w:b/>
          <w:sz w:val="28"/>
          <w:szCs w:val="28"/>
        </w:rPr>
        <w:t xml:space="preserve"> Στέφανος</w:t>
      </w:r>
    </w:p>
    <w:p w:rsidR="00D3516E" w:rsidRPr="00D3516E" w:rsidRDefault="00D3516E" w:rsidP="00D3516E">
      <w:pPr>
        <w:jc w:val="center"/>
        <w:rPr>
          <w:rFonts w:ascii="Calibri" w:hAnsi="Calibri"/>
          <w:b/>
          <w:sz w:val="28"/>
          <w:szCs w:val="28"/>
        </w:rPr>
      </w:pPr>
    </w:p>
    <w:p w:rsidR="00D3516E" w:rsidRPr="00D3516E" w:rsidRDefault="00D3516E" w:rsidP="00D3516E">
      <w:pPr>
        <w:jc w:val="center"/>
        <w:rPr>
          <w:rFonts w:ascii="Calibri" w:hAnsi="Calibri"/>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both"/>
        <w:rPr>
          <w:rFonts w:ascii="Calibri" w:hAnsi="Calibri"/>
          <w:sz w:val="28"/>
          <w:szCs w:val="28"/>
        </w:rPr>
      </w:pPr>
      <w:r w:rsidRPr="00D3516E">
        <w:rPr>
          <w:rFonts w:ascii="Calibri" w:hAnsi="Calibri"/>
          <w:sz w:val="28"/>
          <w:szCs w:val="28"/>
        </w:rPr>
        <w:lastRenderedPageBreak/>
        <w:t xml:space="preserve">Η </w:t>
      </w:r>
      <w:proofErr w:type="spellStart"/>
      <w:r w:rsidRPr="00D3516E">
        <w:rPr>
          <w:rFonts w:ascii="Calibri" w:hAnsi="Calibri"/>
          <w:sz w:val="28"/>
          <w:szCs w:val="28"/>
        </w:rPr>
        <w:t>Στυλιανοπούλου</w:t>
      </w:r>
      <w:proofErr w:type="spellEnd"/>
      <w:r w:rsidRPr="00D3516E">
        <w:rPr>
          <w:rFonts w:ascii="Calibri" w:hAnsi="Calibri"/>
          <w:sz w:val="28"/>
          <w:szCs w:val="28"/>
        </w:rPr>
        <w:t xml:space="preserve"> </w:t>
      </w:r>
      <w:proofErr w:type="spellStart"/>
      <w:r w:rsidRPr="00D3516E">
        <w:rPr>
          <w:rFonts w:ascii="Calibri" w:hAnsi="Calibri"/>
          <w:sz w:val="28"/>
          <w:szCs w:val="28"/>
        </w:rPr>
        <w:t>Ρουμπίνη</w:t>
      </w:r>
      <w:proofErr w:type="spellEnd"/>
      <w:r w:rsidRPr="00D3516E">
        <w:rPr>
          <w:rFonts w:ascii="Calibri" w:hAnsi="Calibri"/>
          <w:sz w:val="28"/>
          <w:szCs w:val="28"/>
        </w:rPr>
        <w:t xml:space="preserve"> </w:t>
      </w:r>
    </w:p>
    <w:p w:rsidR="00D3516E" w:rsidRPr="00D3516E" w:rsidRDefault="00D3516E" w:rsidP="00D3516E">
      <w:pPr>
        <w:rPr>
          <w:rFonts w:ascii="Calibri" w:hAnsi="Calibri"/>
          <w:sz w:val="28"/>
          <w:szCs w:val="28"/>
        </w:rPr>
      </w:pPr>
    </w:p>
    <w:p w:rsidR="00D3516E" w:rsidRPr="00D3516E" w:rsidRDefault="00D3516E" w:rsidP="00D3516E">
      <w:pPr>
        <w:rPr>
          <w:rFonts w:ascii="Calibri" w:hAnsi="Calibri"/>
          <w:sz w:val="28"/>
          <w:szCs w:val="28"/>
        </w:rPr>
      </w:pPr>
      <w:r w:rsidRPr="00D3516E">
        <w:rPr>
          <w:rFonts w:ascii="Calibri" w:hAnsi="Calibri"/>
          <w:sz w:val="28"/>
          <w:szCs w:val="28"/>
        </w:rPr>
        <w:t>δηλώνω υπεύθυνα ότι:</w:t>
      </w:r>
    </w:p>
    <w:p w:rsidR="00D3516E" w:rsidRPr="00D3516E" w:rsidRDefault="00D3516E" w:rsidP="00D3516E">
      <w:pPr>
        <w:rPr>
          <w:rFonts w:ascii="Calibri" w:hAnsi="Calibri"/>
          <w:sz w:val="28"/>
          <w:szCs w:val="28"/>
        </w:rPr>
      </w:pPr>
    </w:p>
    <w:p w:rsidR="00D3516E" w:rsidRPr="00D3516E" w:rsidRDefault="00D3516E" w:rsidP="00D3516E">
      <w:pPr>
        <w:pStyle w:val="a3"/>
        <w:numPr>
          <w:ilvl w:val="0"/>
          <w:numId w:val="62"/>
        </w:numPr>
        <w:autoSpaceDE w:val="0"/>
        <w:autoSpaceDN w:val="0"/>
        <w:adjustRightInd w:val="0"/>
        <w:spacing w:after="0" w:line="240" w:lineRule="auto"/>
        <w:jc w:val="both"/>
        <w:rPr>
          <w:rFonts w:ascii="Calibri" w:eastAsia="SimSun" w:hAnsi="Calibri" w:cs="ArialMT"/>
          <w:sz w:val="28"/>
          <w:szCs w:val="28"/>
          <w:lang w:eastAsia="zh-CN"/>
        </w:rPr>
      </w:pPr>
      <w:r w:rsidRPr="00D3516E">
        <w:rPr>
          <w:rFonts w:ascii="Calibri" w:eastAsia="SimSun" w:hAnsi="Calibri" w:cs="ArialMT"/>
          <w:sz w:val="28"/>
          <w:szCs w:val="28"/>
          <w:lang w:eastAsia="zh-CN"/>
        </w:rPr>
        <w:t xml:space="preserve">Είμαι ο κάτοχος των πνευματικών δικαιωμάτων της πρωτότυπης αυτής εργασίας και από όσο γνωρίζω η εργασία μου δε συκοφαντεί πρόσωπα, ούτε προσβάλει τα πνευματικά δικαιώματα τρίτων. </w:t>
      </w:r>
    </w:p>
    <w:p w:rsidR="00D3516E" w:rsidRPr="00D3516E" w:rsidRDefault="00D3516E" w:rsidP="00D3516E">
      <w:pPr>
        <w:autoSpaceDE w:val="0"/>
        <w:autoSpaceDN w:val="0"/>
        <w:adjustRightInd w:val="0"/>
        <w:jc w:val="both"/>
        <w:rPr>
          <w:rFonts w:ascii="Calibri" w:eastAsia="SimSun" w:hAnsi="Calibri" w:cs="FranklinGothic-Book"/>
          <w:sz w:val="28"/>
          <w:szCs w:val="28"/>
          <w:lang w:eastAsia="zh-CN"/>
        </w:rPr>
      </w:pPr>
    </w:p>
    <w:p w:rsidR="00D3516E" w:rsidRPr="00D3516E" w:rsidRDefault="00D3516E" w:rsidP="00D3516E">
      <w:pPr>
        <w:pStyle w:val="a3"/>
        <w:numPr>
          <w:ilvl w:val="0"/>
          <w:numId w:val="62"/>
        </w:numPr>
        <w:autoSpaceDE w:val="0"/>
        <w:autoSpaceDN w:val="0"/>
        <w:adjustRightInd w:val="0"/>
        <w:spacing w:after="0" w:line="240" w:lineRule="auto"/>
        <w:jc w:val="both"/>
        <w:rPr>
          <w:rFonts w:ascii="Calibri" w:eastAsia="SimSun" w:hAnsi="Calibri" w:cs="ArialMT"/>
          <w:sz w:val="28"/>
          <w:szCs w:val="28"/>
          <w:lang w:eastAsia="zh-CN"/>
        </w:rPr>
      </w:pPr>
      <w:r w:rsidRPr="00D3516E">
        <w:rPr>
          <w:rFonts w:ascii="Calibri" w:eastAsia="SimSun" w:hAnsi="Calibri" w:cs="ArialMT"/>
          <w:sz w:val="28"/>
          <w:szCs w:val="28"/>
          <w:lang w:eastAsia="zh-CN"/>
        </w:rPr>
        <w:t xml:space="preserve">Αποδέχομαι ότι το </w:t>
      </w:r>
      <w:proofErr w:type="spellStart"/>
      <w:r w:rsidRPr="00D3516E">
        <w:rPr>
          <w:rFonts w:ascii="Calibri" w:eastAsia="SimSun" w:hAnsi="Calibri" w:cs="ArialMT"/>
          <w:sz w:val="28"/>
          <w:szCs w:val="28"/>
          <w:lang w:eastAsia="zh-CN"/>
        </w:rPr>
        <w:t>ΤμήμαΛογιστικής</w:t>
      </w:r>
      <w:proofErr w:type="spellEnd"/>
      <w:r w:rsidRPr="00D3516E">
        <w:rPr>
          <w:rFonts w:ascii="Calibri" w:eastAsia="SimSun" w:hAnsi="Calibri" w:cs="ArialMT"/>
          <w:sz w:val="28"/>
          <w:szCs w:val="28"/>
          <w:lang w:eastAsia="zh-CN"/>
        </w:rPr>
        <w:t xml:space="preserve"> &amp; Χρηματοοικονομικής μπορεί, χωρίς να αλλάξει το περιεχόμενο της εργασίας μου, να τη διαθέσει σε ηλεκτρονική μορφή μέσα από τη ψηφιακή Βιβλιοθήκη του Ιδρύματος, να την αντιγράψει σε οποιοδήποτε μέσο ή/και σε οποιοδήποτε </w:t>
      </w:r>
      <w:proofErr w:type="spellStart"/>
      <w:r w:rsidRPr="00D3516E">
        <w:rPr>
          <w:rFonts w:ascii="Calibri" w:eastAsia="SimSun" w:hAnsi="Calibri" w:cs="ArialMT"/>
          <w:sz w:val="28"/>
          <w:szCs w:val="28"/>
          <w:lang w:eastAsia="zh-CN"/>
        </w:rPr>
        <w:t>μορφότυπο</w:t>
      </w:r>
      <w:proofErr w:type="spellEnd"/>
      <w:r w:rsidRPr="00D3516E">
        <w:rPr>
          <w:rFonts w:ascii="Calibri" w:eastAsia="SimSun" w:hAnsi="Calibri" w:cs="ArialMT"/>
          <w:sz w:val="28"/>
          <w:szCs w:val="28"/>
          <w:lang w:eastAsia="zh-CN"/>
        </w:rPr>
        <w:t xml:space="preserve"> καθώς και να κρατά περισσότερα από ένα αντίγραφα για λόγους συντήρησης και ασφάλειας.</w:t>
      </w: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D3516E" w:rsidRPr="00D3516E" w:rsidRDefault="00D3516E" w:rsidP="00D3516E">
      <w:pPr>
        <w:jc w:val="center"/>
        <w:rPr>
          <w:rFonts w:ascii="Verdana" w:hAnsi="Verdana"/>
        </w:rPr>
      </w:pPr>
    </w:p>
    <w:p w:rsidR="009A518D" w:rsidRPr="00D3516E" w:rsidRDefault="009A518D" w:rsidP="009A518D">
      <w:pPr>
        <w:jc w:val="center"/>
        <w:rPr>
          <w:b/>
          <w:i/>
          <w:sz w:val="28"/>
          <w:szCs w:val="28"/>
        </w:rPr>
      </w:pPr>
    </w:p>
    <w:p w:rsidR="009A518D" w:rsidRPr="00D3516E" w:rsidRDefault="009A518D" w:rsidP="00782E5D"/>
    <w:p w:rsidR="00782E5D" w:rsidRDefault="00782E5D" w:rsidP="00782E5D"/>
    <w:p w:rsidR="00B85BD0" w:rsidRDefault="00B85BD0" w:rsidP="00782E5D"/>
    <w:p w:rsidR="00B85BD0" w:rsidRDefault="00B85BD0" w:rsidP="00782E5D"/>
    <w:p w:rsidR="00B85BD0" w:rsidRDefault="00B85BD0" w:rsidP="00782E5D"/>
    <w:p w:rsidR="00B85BD0" w:rsidRDefault="00B85BD0" w:rsidP="00782E5D"/>
    <w:p w:rsidR="00B85BD0" w:rsidRDefault="00B85BD0" w:rsidP="00782E5D"/>
    <w:p w:rsidR="00B85BD0" w:rsidRDefault="00B85BD0" w:rsidP="00782E5D"/>
    <w:p w:rsidR="00B85BD0" w:rsidRDefault="00B85BD0" w:rsidP="00782E5D"/>
    <w:p w:rsidR="00B85BD0" w:rsidRDefault="00B85BD0" w:rsidP="00782E5D"/>
    <w:p w:rsidR="00B85BD0" w:rsidRDefault="00B85BD0" w:rsidP="00782E5D"/>
    <w:p w:rsidR="00B85BD0" w:rsidRDefault="00B85BD0" w:rsidP="00782E5D"/>
    <w:p w:rsidR="00B85BD0" w:rsidRDefault="00B85BD0" w:rsidP="00782E5D"/>
    <w:p w:rsidR="00B85BD0" w:rsidRPr="00D3516E" w:rsidRDefault="00B85BD0" w:rsidP="00782E5D"/>
    <w:p w:rsidR="00782E5D" w:rsidRPr="00D3516E" w:rsidRDefault="00782E5D" w:rsidP="00782E5D"/>
    <w:p w:rsidR="00782E5D" w:rsidRPr="00D3516E" w:rsidRDefault="00782E5D" w:rsidP="00782E5D"/>
    <w:p w:rsidR="00782E5D" w:rsidRPr="00D3516E" w:rsidRDefault="00782E5D" w:rsidP="00782E5D"/>
    <w:p w:rsidR="002B3504" w:rsidRPr="00D3516E" w:rsidRDefault="002B3504" w:rsidP="00782E5D"/>
    <w:p w:rsidR="00782E5D" w:rsidRPr="00D3516E" w:rsidRDefault="00782E5D" w:rsidP="00782E5D"/>
    <w:p w:rsidR="00782E5D" w:rsidRPr="00D3516E" w:rsidRDefault="00782E5D" w:rsidP="00782E5D"/>
    <w:p w:rsidR="00782E5D" w:rsidRPr="00D3516E" w:rsidRDefault="00782E5D" w:rsidP="00782E5D"/>
    <w:p w:rsidR="00782E5D" w:rsidRPr="00D3516E" w:rsidRDefault="00782E5D" w:rsidP="00782E5D">
      <w:pPr>
        <w:jc w:val="right"/>
        <w:rPr>
          <w:b/>
          <w:i/>
          <w:sz w:val="28"/>
          <w:szCs w:val="28"/>
        </w:rPr>
      </w:pPr>
      <w:r w:rsidRPr="00D3516E">
        <w:rPr>
          <w:b/>
          <w:i/>
          <w:sz w:val="28"/>
          <w:szCs w:val="28"/>
        </w:rPr>
        <w:t>Αφιερωμένο στη μνήμη των γονιών μου …</w:t>
      </w:r>
    </w:p>
    <w:p w:rsidR="009A518D" w:rsidRPr="00D3516E" w:rsidRDefault="009A518D" w:rsidP="00D147ED">
      <w:pPr>
        <w:pStyle w:val="1"/>
        <w:spacing w:before="100" w:beforeAutospacing="1" w:after="100" w:afterAutospacing="1" w:line="360" w:lineRule="auto"/>
        <w:jc w:val="both"/>
        <w:rPr>
          <w:rFonts w:asciiTheme="minorHAnsi" w:hAnsiTheme="minorHAnsi" w:cstheme="minorHAnsi"/>
          <w:b/>
          <w:i/>
          <w:color w:val="auto"/>
        </w:rPr>
      </w:pPr>
    </w:p>
    <w:p w:rsidR="009A518D" w:rsidRPr="00D3516E" w:rsidRDefault="009A518D" w:rsidP="009A518D"/>
    <w:p w:rsidR="00782E5D" w:rsidRPr="00D3516E" w:rsidRDefault="00782E5D" w:rsidP="00D147ED">
      <w:pPr>
        <w:pStyle w:val="1"/>
        <w:spacing w:before="100" w:beforeAutospacing="1" w:after="100" w:afterAutospacing="1" w:line="360" w:lineRule="auto"/>
        <w:jc w:val="both"/>
        <w:rPr>
          <w:rFonts w:asciiTheme="minorHAnsi" w:hAnsiTheme="minorHAnsi" w:cstheme="minorHAnsi"/>
          <w:b/>
          <w:i/>
          <w:color w:val="auto"/>
        </w:rPr>
      </w:pPr>
    </w:p>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2B3504"/>
    <w:p w:rsidR="002B3504" w:rsidRPr="00D3516E" w:rsidRDefault="002B3504" w:rsidP="00D147ED">
      <w:pPr>
        <w:pStyle w:val="1"/>
        <w:spacing w:before="100" w:beforeAutospacing="1" w:after="100" w:afterAutospacing="1" w:line="360" w:lineRule="auto"/>
        <w:jc w:val="both"/>
        <w:rPr>
          <w:rFonts w:asciiTheme="minorHAnsi" w:hAnsiTheme="minorHAnsi" w:cstheme="minorHAnsi"/>
          <w:b/>
          <w:i/>
          <w:color w:val="auto"/>
        </w:rPr>
      </w:pPr>
    </w:p>
    <w:p w:rsidR="002B3504" w:rsidRPr="00D3516E" w:rsidRDefault="002B3504" w:rsidP="00D147ED">
      <w:pPr>
        <w:pStyle w:val="1"/>
        <w:spacing w:before="100" w:beforeAutospacing="1" w:after="100" w:afterAutospacing="1" w:line="360" w:lineRule="auto"/>
        <w:jc w:val="both"/>
        <w:rPr>
          <w:rFonts w:asciiTheme="minorHAnsi" w:hAnsiTheme="minorHAnsi" w:cstheme="minorHAnsi"/>
          <w:b/>
          <w:i/>
          <w:color w:val="auto"/>
        </w:rPr>
      </w:pPr>
    </w:p>
    <w:p w:rsidR="002B3504" w:rsidRPr="00D3516E" w:rsidRDefault="002B3504" w:rsidP="00D147ED">
      <w:pPr>
        <w:pStyle w:val="1"/>
        <w:spacing w:before="100" w:beforeAutospacing="1" w:after="100" w:afterAutospacing="1" w:line="360" w:lineRule="auto"/>
        <w:jc w:val="both"/>
        <w:rPr>
          <w:rFonts w:asciiTheme="minorHAnsi" w:hAnsiTheme="minorHAnsi" w:cstheme="minorHAnsi"/>
          <w:b/>
          <w:i/>
          <w:color w:val="auto"/>
        </w:rPr>
      </w:pPr>
    </w:p>
    <w:p w:rsidR="005F719F" w:rsidRPr="00D3516E" w:rsidRDefault="00816CB5" w:rsidP="00D147ED">
      <w:pPr>
        <w:pStyle w:val="1"/>
        <w:spacing w:before="100" w:beforeAutospacing="1" w:after="100" w:afterAutospacing="1" w:line="360" w:lineRule="auto"/>
        <w:jc w:val="both"/>
        <w:rPr>
          <w:rFonts w:asciiTheme="minorHAnsi" w:hAnsiTheme="minorHAnsi" w:cstheme="minorHAnsi"/>
          <w:b/>
          <w:i/>
          <w:color w:val="auto"/>
        </w:rPr>
      </w:pPr>
      <w:bookmarkStart w:id="0" w:name="_Toc524024798"/>
      <w:r w:rsidRPr="00D3516E">
        <w:rPr>
          <w:rFonts w:asciiTheme="minorHAnsi" w:hAnsiTheme="minorHAnsi" w:cstheme="minorHAnsi"/>
          <w:b/>
          <w:i/>
          <w:color w:val="auto"/>
        </w:rPr>
        <w:t>Ευχαριστίες</w:t>
      </w:r>
      <w:bookmarkEnd w:id="0"/>
    </w:p>
    <w:p w:rsidR="00816CB5" w:rsidRDefault="009A518D" w:rsidP="00BE0CB3">
      <w:pPr>
        <w:spacing w:before="100" w:beforeAutospacing="1" w:after="100" w:afterAutospacing="1" w:line="360" w:lineRule="auto"/>
        <w:jc w:val="both"/>
        <w:rPr>
          <w:sz w:val="24"/>
          <w:szCs w:val="24"/>
        </w:rPr>
      </w:pPr>
      <w:r w:rsidRPr="00D3516E">
        <w:rPr>
          <w:sz w:val="24"/>
          <w:szCs w:val="24"/>
        </w:rPr>
        <w:t xml:space="preserve">Θα ήθελα να ευχαριστήσω τους καθηγητές μου, και συγκεκριμένα τον </w:t>
      </w:r>
      <w:proofErr w:type="spellStart"/>
      <w:r w:rsidRPr="00D3516E">
        <w:rPr>
          <w:sz w:val="24"/>
          <w:szCs w:val="24"/>
        </w:rPr>
        <w:t>κο</w:t>
      </w:r>
      <w:proofErr w:type="spellEnd"/>
      <w:r w:rsidRPr="00D3516E">
        <w:rPr>
          <w:sz w:val="24"/>
          <w:szCs w:val="24"/>
        </w:rPr>
        <w:t xml:space="preserve"> </w:t>
      </w:r>
      <w:proofErr w:type="spellStart"/>
      <w:r w:rsidRPr="00D3516E">
        <w:rPr>
          <w:sz w:val="24"/>
          <w:szCs w:val="24"/>
        </w:rPr>
        <w:t>Σπηλιόπουλο</w:t>
      </w:r>
      <w:proofErr w:type="spellEnd"/>
      <w:r w:rsidRPr="00D3516E">
        <w:rPr>
          <w:sz w:val="24"/>
          <w:szCs w:val="24"/>
        </w:rPr>
        <w:t xml:space="preserve"> για την επιμέλεια, καθοδήγηση και υποστήριξη όπως επίσης και τον </w:t>
      </w:r>
      <w:proofErr w:type="spellStart"/>
      <w:r w:rsidRPr="00D3516E">
        <w:rPr>
          <w:sz w:val="24"/>
          <w:szCs w:val="24"/>
        </w:rPr>
        <w:t>κο</w:t>
      </w:r>
      <w:proofErr w:type="spellEnd"/>
      <w:r w:rsidRPr="00D3516E">
        <w:rPr>
          <w:sz w:val="24"/>
          <w:szCs w:val="24"/>
        </w:rPr>
        <w:t xml:space="preserve"> Γεωργόπουλο για την βοήθειά του αλλά και την υποστήριξή του στο εν λόγω γνωστικό αντικείμενο. Τέλος, ένα εκ βάθους καρδίας ευχαριστώ στα παιδιά μου που με στηρίζουν αμέριστα σε κάθε προσπάθειά μου να εξελιχθώ και να αναπτυχθώ. </w:t>
      </w: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Default="006C162B" w:rsidP="00BE0CB3">
      <w:pPr>
        <w:spacing w:before="100" w:beforeAutospacing="1" w:after="100" w:afterAutospacing="1" w:line="360" w:lineRule="auto"/>
        <w:jc w:val="both"/>
        <w:rPr>
          <w:sz w:val="24"/>
          <w:szCs w:val="24"/>
        </w:rPr>
      </w:pPr>
    </w:p>
    <w:p w:rsidR="006C162B" w:rsidRPr="00606C30" w:rsidRDefault="006C162B" w:rsidP="00BE0CB3">
      <w:pPr>
        <w:spacing w:before="100" w:beforeAutospacing="1" w:after="100" w:afterAutospacing="1" w:line="360" w:lineRule="auto"/>
        <w:jc w:val="both"/>
        <w:rPr>
          <w:sz w:val="24"/>
          <w:szCs w:val="24"/>
        </w:rPr>
      </w:pPr>
    </w:p>
    <w:sdt>
      <w:sdtPr>
        <w:rPr>
          <w:rFonts w:asciiTheme="minorHAnsi" w:eastAsiaTheme="minorHAnsi" w:hAnsiTheme="minorHAnsi" w:cstheme="minorBidi"/>
          <w:color w:val="auto"/>
          <w:sz w:val="22"/>
          <w:szCs w:val="22"/>
          <w:lang w:val="el-GR"/>
        </w:rPr>
        <w:id w:val="-553852433"/>
        <w:docPartObj>
          <w:docPartGallery w:val="Table of Contents"/>
          <w:docPartUnique/>
        </w:docPartObj>
      </w:sdtPr>
      <w:sdtEndPr>
        <w:rPr>
          <w:b/>
          <w:bCs/>
          <w:noProof/>
        </w:rPr>
      </w:sdtEndPr>
      <w:sdtContent>
        <w:p w:rsidR="006B10B6" w:rsidRPr="00D3516E" w:rsidRDefault="006B10B6" w:rsidP="006B10B6">
          <w:pPr>
            <w:pStyle w:val="a8"/>
            <w:jc w:val="both"/>
            <w:rPr>
              <w:lang w:val="el-GR"/>
            </w:rPr>
          </w:pPr>
          <w:r w:rsidRPr="00D3516E">
            <w:rPr>
              <w:b/>
              <w:i/>
              <w:color w:val="auto"/>
              <w:lang w:val="el-GR"/>
            </w:rPr>
            <w:t>Πίνακας Περιεχομένων</w:t>
          </w:r>
        </w:p>
        <w:bookmarkStart w:id="1" w:name="_GoBack"/>
        <w:bookmarkEnd w:id="1"/>
        <w:p w:rsidR="0094073F" w:rsidRDefault="009F48B8">
          <w:pPr>
            <w:pStyle w:val="11"/>
            <w:tabs>
              <w:tab w:val="right" w:leader="dot" w:pos="8296"/>
            </w:tabs>
            <w:rPr>
              <w:rFonts w:eastAsiaTheme="minorEastAsia"/>
              <w:noProof/>
              <w:lang w:eastAsia="el-GR"/>
            </w:rPr>
          </w:pPr>
          <w:r w:rsidRPr="00D3516E">
            <w:rPr>
              <w:b/>
              <w:bCs/>
              <w:noProof/>
            </w:rPr>
            <w:fldChar w:fldCharType="begin"/>
          </w:r>
          <w:r w:rsidR="006B10B6" w:rsidRPr="00D3516E">
            <w:rPr>
              <w:b/>
              <w:bCs/>
              <w:noProof/>
            </w:rPr>
            <w:instrText xml:space="preserve"> TOC \o "1-3" \h \z \u </w:instrText>
          </w:r>
          <w:r w:rsidRPr="00D3516E">
            <w:rPr>
              <w:b/>
              <w:bCs/>
              <w:noProof/>
            </w:rPr>
            <w:fldChar w:fldCharType="separate"/>
          </w:r>
          <w:hyperlink w:anchor="_Toc524024798" w:history="1">
            <w:r w:rsidR="0094073F" w:rsidRPr="00B31845">
              <w:rPr>
                <w:rStyle w:val="-"/>
                <w:rFonts w:cstheme="minorHAnsi"/>
                <w:b/>
                <w:i/>
                <w:noProof/>
              </w:rPr>
              <w:t>Ευχαριστίες</w:t>
            </w:r>
            <w:r w:rsidR="0094073F">
              <w:rPr>
                <w:noProof/>
                <w:webHidden/>
              </w:rPr>
              <w:tab/>
            </w:r>
            <w:r>
              <w:rPr>
                <w:noProof/>
                <w:webHidden/>
              </w:rPr>
              <w:fldChar w:fldCharType="begin"/>
            </w:r>
            <w:r w:rsidR="0094073F">
              <w:rPr>
                <w:noProof/>
                <w:webHidden/>
              </w:rPr>
              <w:instrText xml:space="preserve"> PAGEREF _Toc524024798 \h </w:instrText>
            </w:r>
            <w:r>
              <w:rPr>
                <w:noProof/>
                <w:webHidden/>
              </w:rPr>
            </w:r>
            <w:r>
              <w:rPr>
                <w:noProof/>
                <w:webHidden/>
              </w:rPr>
              <w:fldChar w:fldCharType="separate"/>
            </w:r>
            <w:r w:rsidR="0094073F">
              <w:rPr>
                <w:noProof/>
                <w:webHidden/>
              </w:rPr>
              <w:t>5</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799" w:history="1">
            <w:r w:rsidR="0094073F" w:rsidRPr="00B31845">
              <w:rPr>
                <w:rStyle w:val="-"/>
                <w:rFonts w:cstheme="minorHAnsi"/>
                <w:b/>
                <w:i/>
                <w:noProof/>
              </w:rPr>
              <w:t>Περίληψη</w:t>
            </w:r>
            <w:r w:rsidR="0094073F">
              <w:rPr>
                <w:noProof/>
                <w:webHidden/>
              </w:rPr>
              <w:tab/>
            </w:r>
            <w:r>
              <w:rPr>
                <w:noProof/>
                <w:webHidden/>
              </w:rPr>
              <w:fldChar w:fldCharType="begin"/>
            </w:r>
            <w:r w:rsidR="0094073F">
              <w:rPr>
                <w:noProof/>
                <w:webHidden/>
              </w:rPr>
              <w:instrText xml:space="preserve"> PAGEREF _Toc524024799 \h </w:instrText>
            </w:r>
            <w:r>
              <w:rPr>
                <w:noProof/>
                <w:webHidden/>
              </w:rPr>
            </w:r>
            <w:r>
              <w:rPr>
                <w:noProof/>
                <w:webHidden/>
              </w:rPr>
              <w:fldChar w:fldCharType="separate"/>
            </w:r>
            <w:r w:rsidR="0094073F">
              <w:rPr>
                <w:noProof/>
                <w:webHidden/>
              </w:rPr>
              <w:t>8</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00" w:history="1">
            <w:r w:rsidR="0094073F" w:rsidRPr="00B31845">
              <w:rPr>
                <w:rStyle w:val="-"/>
                <w:rFonts w:cstheme="minorHAnsi"/>
                <w:b/>
                <w:i/>
                <w:noProof/>
                <w:lang w:val="en-US"/>
              </w:rPr>
              <w:t>Abstract</w:t>
            </w:r>
            <w:r w:rsidR="0094073F">
              <w:rPr>
                <w:noProof/>
                <w:webHidden/>
              </w:rPr>
              <w:tab/>
            </w:r>
            <w:r>
              <w:rPr>
                <w:noProof/>
                <w:webHidden/>
              </w:rPr>
              <w:fldChar w:fldCharType="begin"/>
            </w:r>
            <w:r w:rsidR="0094073F">
              <w:rPr>
                <w:noProof/>
                <w:webHidden/>
              </w:rPr>
              <w:instrText xml:space="preserve"> PAGEREF _Toc524024800 \h </w:instrText>
            </w:r>
            <w:r>
              <w:rPr>
                <w:noProof/>
                <w:webHidden/>
              </w:rPr>
            </w:r>
            <w:r>
              <w:rPr>
                <w:noProof/>
                <w:webHidden/>
              </w:rPr>
              <w:fldChar w:fldCharType="separate"/>
            </w:r>
            <w:r w:rsidR="0094073F">
              <w:rPr>
                <w:noProof/>
                <w:webHidden/>
              </w:rPr>
              <w:t>9</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01" w:history="1">
            <w:r w:rsidR="0094073F" w:rsidRPr="00B31845">
              <w:rPr>
                <w:rStyle w:val="-"/>
                <w:rFonts w:cstheme="minorHAnsi"/>
                <w:b/>
                <w:i/>
                <w:noProof/>
              </w:rPr>
              <w:t>Εισαγωγή</w:t>
            </w:r>
            <w:r w:rsidR="0094073F">
              <w:rPr>
                <w:noProof/>
                <w:webHidden/>
              </w:rPr>
              <w:tab/>
            </w:r>
            <w:r>
              <w:rPr>
                <w:noProof/>
                <w:webHidden/>
              </w:rPr>
              <w:fldChar w:fldCharType="begin"/>
            </w:r>
            <w:r w:rsidR="0094073F">
              <w:rPr>
                <w:noProof/>
                <w:webHidden/>
              </w:rPr>
              <w:instrText xml:space="preserve"> PAGEREF _Toc524024801 \h </w:instrText>
            </w:r>
            <w:r>
              <w:rPr>
                <w:noProof/>
                <w:webHidden/>
              </w:rPr>
            </w:r>
            <w:r>
              <w:rPr>
                <w:noProof/>
                <w:webHidden/>
              </w:rPr>
              <w:fldChar w:fldCharType="separate"/>
            </w:r>
            <w:r w:rsidR="0094073F">
              <w:rPr>
                <w:noProof/>
                <w:webHidden/>
              </w:rPr>
              <w:t>10</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02" w:history="1">
            <w:r w:rsidR="0094073F" w:rsidRPr="00B31845">
              <w:rPr>
                <w:rStyle w:val="-"/>
                <w:rFonts w:cstheme="minorHAnsi"/>
                <w:b/>
                <w:i/>
                <w:noProof/>
              </w:rPr>
              <w:t>Κεφάλαιο 1</w:t>
            </w:r>
            <w:r w:rsidR="0094073F" w:rsidRPr="00B31845">
              <w:rPr>
                <w:rStyle w:val="-"/>
                <w:rFonts w:cstheme="minorHAnsi"/>
                <w:b/>
                <w:i/>
                <w:noProof/>
                <w:vertAlign w:val="superscript"/>
              </w:rPr>
              <w:t>ο</w:t>
            </w:r>
            <w:r w:rsidR="0094073F">
              <w:rPr>
                <w:noProof/>
                <w:webHidden/>
              </w:rPr>
              <w:tab/>
            </w:r>
            <w:r>
              <w:rPr>
                <w:noProof/>
                <w:webHidden/>
              </w:rPr>
              <w:fldChar w:fldCharType="begin"/>
            </w:r>
            <w:r w:rsidR="0094073F">
              <w:rPr>
                <w:noProof/>
                <w:webHidden/>
              </w:rPr>
              <w:instrText xml:space="preserve"> PAGEREF _Toc524024802 \h </w:instrText>
            </w:r>
            <w:r>
              <w:rPr>
                <w:noProof/>
                <w:webHidden/>
              </w:rPr>
            </w:r>
            <w:r>
              <w:rPr>
                <w:noProof/>
                <w:webHidden/>
              </w:rPr>
              <w:fldChar w:fldCharType="separate"/>
            </w:r>
            <w:r w:rsidR="0094073F">
              <w:rPr>
                <w:noProof/>
                <w:webHidden/>
              </w:rPr>
              <w:t>11</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03" w:history="1">
            <w:r w:rsidR="0094073F" w:rsidRPr="00B31845">
              <w:rPr>
                <w:rStyle w:val="-"/>
                <w:rFonts w:cstheme="minorHAnsi"/>
                <w:b/>
                <w:i/>
                <w:noProof/>
              </w:rPr>
              <w:t>1.</w:t>
            </w:r>
            <w:r w:rsidR="0094073F">
              <w:rPr>
                <w:rFonts w:eastAsiaTheme="minorEastAsia"/>
                <w:noProof/>
                <w:lang w:eastAsia="el-GR"/>
              </w:rPr>
              <w:tab/>
            </w:r>
            <w:r w:rsidR="0094073F" w:rsidRPr="00B31845">
              <w:rPr>
                <w:rStyle w:val="-"/>
                <w:rFonts w:cstheme="minorHAnsi"/>
                <w:b/>
                <w:i/>
                <w:noProof/>
              </w:rPr>
              <w:t>Τι Είναι η Λογιστική</w:t>
            </w:r>
            <w:r w:rsidR="0094073F">
              <w:rPr>
                <w:noProof/>
                <w:webHidden/>
              </w:rPr>
              <w:tab/>
            </w:r>
            <w:r>
              <w:rPr>
                <w:noProof/>
                <w:webHidden/>
              </w:rPr>
              <w:fldChar w:fldCharType="begin"/>
            </w:r>
            <w:r w:rsidR="0094073F">
              <w:rPr>
                <w:noProof/>
                <w:webHidden/>
              </w:rPr>
              <w:instrText xml:space="preserve"> PAGEREF _Toc524024803 \h </w:instrText>
            </w:r>
            <w:r>
              <w:rPr>
                <w:noProof/>
                <w:webHidden/>
              </w:rPr>
            </w:r>
            <w:r>
              <w:rPr>
                <w:noProof/>
                <w:webHidden/>
              </w:rPr>
              <w:fldChar w:fldCharType="separate"/>
            </w:r>
            <w:r w:rsidR="0094073F">
              <w:rPr>
                <w:noProof/>
                <w:webHidden/>
              </w:rPr>
              <w:t>11</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04" w:history="1">
            <w:r w:rsidR="0094073F" w:rsidRPr="00B31845">
              <w:rPr>
                <w:rStyle w:val="-"/>
                <w:rFonts w:cstheme="minorHAnsi"/>
                <w:b/>
                <w:i/>
                <w:noProof/>
              </w:rPr>
              <w:t>2.</w:t>
            </w:r>
            <w:r w:rsidR="0094073F">
              <w:rPr>
                <w:rFonts w:eastAsiaTheme="minorEastAsia"/>
                <w:noProof/>
                <w:lang w:eastAsia="el-GR"/>
              </w:rPr>
              <w:tab/>
            </w:r>
            <w:r w:rsidR="0094073F" w:rsidRPr="00B31845">
              <w:rPr>
                <w:rStyle w:val="-"/>
                <w:rFonts w:cstheme="minorHAnsi"/>
                <w:b/>
                <w:i/>
                <w:noProof/>
              </w:rPr>
              <w:t>Ιστορική Αναδρομή</w:t>
            </w:r>
            <w:r w:rsidR="0094073F">
              <w:rPr>
                <w:noProof/>
                <w:webHidden/>
              </w:rPr>
              <w:tab/>
            </w:r>
            <w:r>
              <w:rPr>
                <w:noProof/>
                <w:webHidden/>
              </w:rPr>
              <w:fldChar w:fldCharType="begin"/>
            </w:r>
            <w:r w:rsidR="0094073F">
              <w:rPr>
                <w:noProof/>
                <w:webHidden/>
              </w:rPr>
              <w:instrText xml:space="preserve"> PAGEREF _Toc524024804 \h </w:instrText>
            </w:r>
            <w:r>
              <w:rPr>
                <w:noProof/>
                <w:webHidden/>
              </w:rPr>
            </w:r>
            <w:r>
              <w:rPr>
                <w:noProof/>
                <w:webHidden/>
              </w:rPr>
              <w:fldChar w:fldCharType="separate"/>
            </w:r>
            <w:r w:rsidR="0094073F">
              <w:rPr>
                <w:noProof/>
                <w:webHidden/>
              </w:rPr>
              <w:t>13</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05" w:history="1">
            <w:r w:rsidR="0094073F" w:rsidRPr="00B31845">
              <w:rPr>
                <w:rStyle w:val="-"/>
                <w:rFonts w:cstheme="minorHAnsi"/>
                <w:b/>
                <w:i/>
                <w:noProof/>
              </w:rPr>
              <w:t>3.</w:t>
            </w:r>
            <w:r w:rsidR="0094073F">
              <w:rPr>
                <w:rFonts w:eastAsiaTheme="minorEastAsia"/>
                <w:noProof/>
                <w:lang w:eastAsia="el-GR"/>
              </w:rPr>
              <w:tab/>
            </w:r>
            <w:r w:rsidR="0094073F" w:rsidRPr="00B31845">
              <w:rPr>
                <w:rStyle w:val="-"/>
                <w:rFonts w:cstheme="minorHAnsi"/>
                <w:b/>
                <w:i/>
                <w:noProof/>
              </w:rPr>
              <w:t>Στόχος και Σκοπός της Λογιστικής</w:t>
            </w:r>
            <w:r w:rsidR="0094073F">
              <w:rPr>
                <w:noProof/>
                <w:webHidden/>
              </w:rPr>
              <w:tab/>
            </w:r>
            <w:r>
              <w:rPr>
                <w:noProof/>
                <w:webHidden/>
              </w:rPr>
              <w:fldChar w:fldCharType="begin"/>
            </w:r>
            <w:r w:rsidR="0094073F">
              <w:rPr>
                <w:noProof/>
                <w:webHidden/>
              </w:rPr>
              <w:instrText xml:space="preserve"> PAGEREF _Toc524024805 \h </w:instrText>
            </w:r>
            <w:r>
              <w:rPr>
                <w:noProof/>
                <w:webHidden/>
              </w:rPr>
            </w:r>
            <w:r>
              <w:rPr>
                <w:noProof/>
                <w:webHidden/>
              </w:rPr>
              <w:fldChar w:fldCharType="separate"/>
            </w:r>
            <w:r w:rsidR="0094073F">
              <w:rPr>
                <w:noProof/>
                <w:webHidden/>
              </w:rPr>
              <w:t>14</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06" w:history="1">
            <w:r w:rsidR="0094073F" w:rsidRPr="00B31845">
              <w:rPr>
                <w:rStyle w:val="-"/>
                <w:rFonts w:cstheme="minorHAnsi"/>
                <w:b/>
                <w:i/>
                <w:noProof/>
              </w:rPr>
              <w:t>4.</w:t>
            </w:r>
            <w:r w:rsidR="0094073F">
              <w:rPr>
                <w:rFonts w:eastAsiaTheme="minorEastAsia"/>
                <w:noProof/>
                <w:lang w:eastAsia="el-GR"/>
              </w:rPr>
              <w:tab/>
            </w:r>
            <w:r w:rsidR="0094073F" w:rsidRPr="00B31845">
              <w:rPr>
                <w:rStyle w:val="-"/>
                <w:rFonts w:cstheme="minorHAnsi"/>
                <w:b/>
                <w:i/>
                <w:noProof/>
              </w:rPr>
              <w:t>Βασικές Λογιστικές Αρχές</w:t>
            </w:r>
            <w:r w:rsidR="0094073F">
              <w:rPr>
                <w:noProof/>
                <w:webHidden/>
              </w:rPr>
              <w:tab/>
            </w:r>
            <w:r>
              <w:rPr>
                <w:noProof/>
                <w:webHidden/>
              </w:rPr>
              <w:fldChar w:fldCharType="begin"/>
            </w:r>
            <w:r w:rsidR="0094073F">
              <w:rPr>
                <w:noProof/>
                <w:webHidden/>
              </w:rPr>
              <w:instrText xml:space="preserve"> PAGEREF _Toc524024806 \h </w:instrText>
            </w:r>
            <w:r>
              <w:rPr>
                <w:noProof/>
                <w:webHidden/>
              </w:rPr>
            </w:r>
            <w:r>
              <w:rPr>
                <w:noProof/>
                <w:webHidden/>
              </w:rPr>
              <w:fldChar w:fldCharType="separate"/>
            </w:r>
            <w:r w:rsidR="0094073F">
              <w:rPr>
                <w:noProof/>
                <w:webHidden/>
              </w:rPr>
              <w:t>15</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07" w:history="1">
            <w:r w:rsidR="0094073F" w:rsidRPr="00B31845">
              <w:rPr>
                <w:rStyle w:val="-"/>
                <w:rFonts w:cstheme="minorHAnsi"/>
                <w:b/>
                <w:i/>
                <w:noProof/>
              </w:rPr>
              <w:t>5.</w:t>
            </w:r>
            <w:r w:rsidR="0094073F">
              <w:rPr>
                <w:rFonts w:eastAsiaTheme="minorEastAsia"/>
                <w:noProof/>
                <w:lang w:eastAsia="el-GR"/>
              </w:rPr>
              <w:tab/>
            </w:r>
            <w:r w:rsidR="0094073F" w:rsidRPr="00B31845">
              <w:rPr>
                <w:rStyle w:val="-"/>
                <w:rFonts w:cstheme="minorHAnsi"/>
                <w:b/>
                <w:i/>
                <w:noProof/>
              </w:rPr>
              <w:t>Λογιστική Τυποποίηση</w:t>
            </w:r>
            <w:r w:rsidR="0094073F">
              <w:rPr>
                <w:noProof/>
                <w:webHidden/>
              </w:rPr>
              <w:tab/>
            </w:r>
            <w:r>
              <w:rPr>
                <w:noProof/>
                <w:webHidden/>
              </w:rPr>
              <w:fldChar w:fldCharType="begin"/>
            </w:r>
            <w:r w:rsidR="0094073F">
              <w:rPr>
                <w:noProof/>
                <w:webHidden/>
              </w:rPr>
              <w:instrText xml:space="preserve"> PAGEREF _Toc524024807 \h </w:instrText>
            </w:r>
            <w:r>
              <w:rPr>
                <w:noProof/>
                <w:webHidden/>
              </w:rPr>
            </w:r>
            <w:r>
              <w:rPr>
                <w:noProof/>
                <w:webHidden/>
              </w:rPr>
              <w:fldChar w:fldCharType="separate"/>
            </w:r>
            <w:r w:rsidR="0094073F">
              <w:rPr>
                <w:noProof/>
                <w:webHidden/>
              </w:rPr>
              <w:t>16</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08" w:history="1">
            <w:r w:rsidR="0094073F" w:rsidRPr="00B31845">
              <w:rPr>
                <w:rStyle w:val="-"/>
                <w:rFonts w:cstheme="minorHAnsi"/>
                <w:b/>
                <w:i/>
                <w:noProof/>
              </w:rPr>
              <w:t>6.</w:t>
            </w:r>
            <w:r w:rsidR="0094073F">
              <w:rPr>
                <w:rFonts w:eastAsiaTheme="minorEastAsia"/>
                <w:noProof/>
                <w:lang w:eastAsia="el-GR"/>
              </w:rPr>
              <w:tab/>
            </w:r>
            <w:r w:rsidR="0094073F" w:rsidRPr="00B31845">
              <w:rPr>
                <w:rStyle w:val="-"/>
                <w:rFonts w:cstheme="minorHAnsi"/>
                <w:b/>
                <w:i/>
                <w:noProof/>
              </w:rPr>
              <w:t>Περιεχόμενο Ελληνικού Γενικού Λογιστικού Σχεδίου</w:t>
            </w:r>
            <w:r w:rsidR="0094073F">
              <w:rPr>
                <w:noProof/>
                <w:webHidden/>
              </w:rPr>
              <w:tab/>
            </w:r>
            <w:r>
              <w:rPr>
                <w:noProof/>
                <w:webHidden/>
              </w:rPr>
              <w:fldChar w:fldCharType="begin"/>
            </w:r>
            <w:r w:rsidR="0094073F">
              <w:rPr>
                <w:noProof/>
                <w:webHidden/>
              </w:rPr>
              <w:instrText xml:space="preserve"> PAGEREF _Toc524024808 \h </w:instrText>
            </w:r>
            <w:r>
              <w:rPr>
                <w:noProof/>
                <w:webHidden/>
              </w:rPr>
            </w:r>
            <w:r>
              <w:rPr>
                <w:noProof/>
                <w:webHidden/>
              </w:rPr>
              <w:fldChar w:fldCharType="separate"/>
            </w:r>
            <w:r w:rsidR="0094073F">
              <w:rPr>
                <w:noProof/>
                <w:webHidden/>
              </w:rPr>
              <w:t>18</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09" w:history="1">
            <w:r w:rsidR="0094073F" w:rsidRPr="00B31845">
              <w:rPr>
                <w:rStyle w:val="-"/>
                <w:rFonts w:cstheme="minorHAnsi"/>
                <w:b/>
                <w:i/>
                <w:noProof/>
              </w:rPr>
              <w:t>Κεφάλαιο 2</w:t>
            </w:r>
            <w:r w:rsidR="0094073F" w:rsidRPr="00B31845">
              <w:rPr>
                <w:rStyle w:val="-"/>
                <w:rFonts w:cstheme="minorHAnsi"/>
                <w:b/>
                <w:i/>
                <w:noProof/>
                <w:vertAlign w:val="superscript"/>
              </w:rPr>
              <w:t>ο</w:t>
            </w:r>
            <w:r w:rsidR="0094073F">
              <w:rPr>
                <w:noProof/>
                <w:webHidden/>
              </w:rPr>
              <w:tab/>
            </w:r>
            <w:r>
              <w:rPr>
                <w:noProof/>
                <w:webHidden/>
              </w:rPr>
              <w:fldChar w:fldCharType="begin"/>
            </w:r>
            <w:r w:rsidR="0094073F">
              <w:rPr>
                <w:noProof/>
                <w:webHidden/>
              </w:rPr>
              <w:instrText xml:space="preserve"> PAGEREF _Toc524024809 \h </w:instrText>
            </w:r>
            <w:r>
              <w:rPr>
                <w:noProof/>
                <w:webHidden/>
              </w:rPr>
            </w:r>
            <w:r>
              <w:rPr>
                <w:noProof/>
                <w:webHidden/>
              </w:rPr>
              <w:fldChar w:fldCharType="separate"/>
            </w:r>
            <w:r w:rsidR="0094073F">
              <w:rPr>
                <w:noProof/>
                <w:webHidden/>
              </w:rPr>
              <w:t>23</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10" w:history="1">
            <w:r w:rsidR="0094073F" w:rsidRPr="00B31845">
              <w:rPr>
                <w:rStyle w:val="-"/>
                <w:rFonts w:cstheme="minorHAnsi"/>
                <w:b/>
                <w:i/>
                <w:noProof/>
              </w:rPr>
              <w:t>1.</w:t>
            </w:r>
            <w:r w:rsidR="0094073F">
              <w:rPr>
                <w:rFonts w:eastAsiaTheme="minorEastAsia"/>
                <w:noProof/>
                <w:lang w:eastAsia="el-GR"/>
              </w:rPr>
              <w:tab/>
            </w:r>
            <w:r w:rsidR="0094073F" w:rsidRPr="00B31845">
              <w:rPr>
                <w:rStyle w:val="-"/>
                <w:rFonts w:cstheme="minorHAnsi"/>
                <w:b/>
                <w:i/>
                <w:noProof/>
              </w:rPr>
              <w:t>Εισαγωγή</w:t>
            </w:r>
            <w:r w:rsidR="0094073F">
              <w:rPr>
                <w:noProof/>
                <w:webHidden/>
              </w:rPr>
              <w:tab/>
            </w:r>
            <w:r>
              <w:rPr>
                <w:noProof/>
                <w:webHidden/>
              </w:rPr>
              <w:fldChar w:fldCharType="begin"/>
            </w:r>
            <w:r w:rsidR="0094073F">
              <w:rPr>
                <w:noProof/>
                <w:webHidden/>
              </w:rPr>
              <w:instrText xml:space="preserve"> PAGEREF _Toc524024810 \h </w:instrText>
            </w:r>
            <w:r>
              <w:rPr>
                <w:noProof/>
                <w:webHidden/>
              </w:rPr>
            </w:r>
            <w:r>
              <w:rPr>
                <w:noProof/>
                <w:webHidden/>
              </w:rPr>
              <w:fldChar w:fldCharType="separate"/>
            </w:r>
            <w:r w:rsidR="0094073F">
              <w:rPr>
                <w:noProof/>
                <w:webHidden/>
              </w:rPr>
              <w:t>23</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11" w:history="1">
            <w:r w:rsidR="0094073F" w:rsidRPr="00B31845">
              <w:rPr>
                <w:rStyle w:val="-"/>
                <w:rFonts w:cstheme="minorHAnsi"/>
                <w:b/>
                <w:i/>
                <w:noProof/>
              </w:rPr>
              <w:t>2.</w:t>
            </w:r>
            <w:r w:rsidR="0094073F">
              <w:rPr>
                <w:rFonts w:eastAsiaTheme="minorEastAsia"/>
                <w:noProof/>
                <w:lang w:eastAsia="el-GR"/>
              </w:rPr>
              <w:tab/>
            </w:r>
            <w:r w:rsidR="0094073F" w:rsidRPr="00B31845">
              <w:rPr>
                <w:rStyle w:val="-"/>
                <w:rFonts w:cstheme="minorHAnsi"/>
                <w:b/>
                <w:i/>
                <w:noProof/>
              </w:rPr>
              <w:t>Αρχές που Διέπουν τα ΔΛΠ</w:t>
            </w:r>
            <w:r w:rsidR="0094073F">
              <w:rPr>
                <w:noProof/>
                <w:webHidden/>
              </w:rPr>
              <w:tab/>
            </w:r>
            <w:r>
              <w:rPr>
                <w:noProof/>
                <w:webHidden/>
              </w:rPr>
              <w:fldChar w:fldCharType="begin"/>
            </w:r>
            <w:r w:rsidR="0094073F">
              <w:rPr>
                <w:noProof/>
                <w:webHidden/>
              </w:rPr>
              <w:instrText xml:space="preserve"> PAGEREF _Toc524024811 \h </w:instrText>
            </w:r>
            <w:r>
              <w:rPr>
                <w:noProof/>
                <w:webHidden/>
              </w:rPr>
            </w:r>
            <w:r>
              <w:rPr>
                <w:noProof/>
                <w:webHidden/>
              </w:rPr>
              <w:fldChar w:fldCharType="separate"/>
            </w:r>
            <w:r w:rsidR="0094073F">
              <w:rPr>
                <w:noProof/>
                <w:webHidden/>
              </w:rPr>
              <w:t>24</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12" w:history="1">
            <w:r w:rsidR="0094073F" w:rsidRPr="00B31845">
              <w:rPr>
                <w:rStyle w:val="-"/>
                <w:rFonts w:cstheme="minorHAnsi"/>
                <w:b/>
                <w:i/>
                <w:noProof/>
              </w:rPr>
              <w:t>3.</w:t>
            </w:r>
            <w:r w:rsidR="0094073F">
              <w:rPr>
                <w:rFonts w:eastAsiaTheme="minorEastAsia"/>
                <w:noProof/>
                <w:lang w:eastAsia="el-GR"/>
              </w:rPr>
              <w:tab/>
            </w:r>
            <w:r w:rsidR="0094073F" w:rsidRPr="00B31845">
              <w:rPr>
                <w:rStyle w:val="-"/>
                <w:rFonts w:cstheme="minorHAnsi"/>
                <w:b/>
                <w:i/>
                <w:noProof/>
              </w:rPr>
              <w:t>Τα Διεθνή Λογιστικά Πρότυπα</w:t>
            </w:r>
            <w:r w:rsidR="0094073F">
              <w:rPr>
                <w:noProof/>
                <w:webHidden/>
              </w:rPr>
              <w:tab/>
            </w:r>
            <w:r>
              <w:rPr>
                <w:noProof/>
                <w:webHidden/>
              </w:rPr>
              <w:fldChar w:fldCharType="begin"/>
            </w:r>
            <w:r w:rsidR="0094073F">
              <w:rPr>
                <w:noProof/>
                <w:webHidden/>
              </w:rPr>
              <w:instrText xml:space="preserve"> PAGEREF _Toc524024812 \h </w:instrText>
            </w:r>
            <w:r>
              <w:rPr>
                <w:noProof/>
                <w:webHidden/>
              </w:rPr>
            </w:r>
            <w:r>
              <w:rPr>
                <w:noProof/>
                <w:webHidden/>
              </w:rPr>
              <w:fldChar w:fldCharType="separate"/>
            </w:r>
            <w:r w:rsidR="0094073F">
              <w:rPr>
                <w:noProof/>
                <w:webHidden/>
              </w:rPr>
              <w:t>26</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13" w:history="1">
            <w:r w:rsidR="0094073F" w:rsidRPr="00B31845">
              <w:rPr>
                <w:rStyle w:val="-"/>
                <w:rFonts w:cstheme="minorHAnsi"/>
                <w:b/>
                <w:i/>
                <w:noProof/>
              </w:rPr>
              <w:t>4.</w:t>
            </w:r>
            <w:r w:rsidR="0094073F">
              <w:rPr>
                <w:rFonts w:eastAsiaTheme="minorEastAsia"/>
                <w:noProof/>
                <w:lang w:eastAsia="el-GR"/>
              </w:rPr>
              <w:tab/>
            </w:r>
            <w:r w:rsidR="0094073F" w:rsidRPr="00B31845">
              <w:rPr>
                <w:rStyle w:val="-"/>
                <w:rFonts w:cstheme="minorHAnsi"/>
                <w:b/>
                <w:i/>
                <w:noProof/>
              </w:rPr>
              <w:t>Τί Είναι τα Διεθνή Λογιστικά Πρότυπα και η Εφαρμογή τους</w:t>
            </w:r>
            <w:r w:rsidR="0094073F">
              <w:rPr>
                <w:noProof/>
                <w:webHidden/>
              </w:rPr>
              <w:tab/>
            </w:r>
            <w:r>
              <w:rPr>
                <w:noProof/>
                <w:webHidden/>
              </w:rPr>
              <w:fldChar w:fldCharType="begin"/>
            </w:r>
            <w:r w:rsidR="0094073F">
              <w:rPr>
                <w:noProof/>
                <w:webHidden/>
              </w:rPr>
              <w:instrText xml:space="preserve"> PAGEREF _Toc524024813 \h </w:instrText>
            </w:r>
            <w:r>
              <w:rPr>
                <w:noProof/>
                <w:webHidden/>
              </w:rPr>
            </w:r>
            <w:r>
              <w:rPr>
                <w:noProof/>
                <w:webHidden/>
              </w:rPr>
              <w:fldChar w:fldCharType="separate"/>
            </w:r>
            <w:r w:rsidR="0094073F">
              <w:rPr>
                <w:noProof/>
                <w:webHidden/>
              </w:rPr>
              <w:t>29</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14" w:history="1">
            <w:r w:rsidR="0094073F" w:rsidRPr="00B31845">
              <w:rPr>
                <w:rStyle w:val="-"/>
                <w:rFonts w:cstheme="minorHAnsi"/>
                <w:b/>
                <w:i/>
                <w:noProof/>
              </w:rPr>
              <w:t>5.</w:t>
            </w:r>
            <w:r w:rsidR="0094073F">
              <w:rPr>
                <w:rFonts w:eastAsiaTheme="minorEastAsia"/>
                <w:noProof/>
                <w:lang w:eastAsia="el-GR"/>
              </w:rPr>
              <w:tab/>
            </w:r>
            <w:r w:rsidR="0094073F" w:rsidRPr="00B31845">
              <w:rPr>
                <w:rStyle w:val="-"/>
                <w:rFonts w:cstheme="minorHAnsi"/>
                <w:b/>
                <w:i/>
                <w:noProof/>
              </w:rPr>
              <w:t>Όργανα Κατάρτισης</w:t>
            </w:r>
            <w:r w:rsidR="0094073F">
              <w:rPr>
                <w:noProof/>
                <w:webHidden/>
              </w:rPr>
              <w:tab/>
            </w:r>
            <w:r>
              <w:rPr>
                <w:noProof/>
                <w:webHidden/>
              </w:rPr>
              <w:fldChar w:fldCharType="begin"/>
            </w:r>
            <w:r w:rsidR="0094073F">
              <w:rPr>
                <w:noProof/>
                <w:webHidden/>
              </w:rPr>
              <w:instrText xml:space="preserve"> PAGEREF _Toc524024814 \h </w:instrText>
            </w:r>
            <w:r>
              <w:rPr>
                <w:noProof/>
                <w:webHidden/>
              </w:rPr>
            </w:r>
            <w:r>
              <w:rPr>
                <w:noProof/>
                <w:webHidden/>
              </w:rPr>
              <w:fldChar w:fldCharType="separate"/>
            </w:r>
            <w:r w:rsidR="0094073F">
              <w:rPr>
                <w:noProof/>
                <w:webHidden/>
              </w:rPr>
              <w:t>37</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15" w:history="1">
            <w:r w:rsidR="0094073F" w:rsidRPr="00B31845">
              <w:rPr>
                <w:rStyle w:val="-"/>
                <w:rFonts w:cstheme="minorHAnsi"/>
                <w:b/>
                <w:i/>
                <w:noProof/>
              </w:rPr>
              <w:t>Κεφάλαιο 3</w:t>
            </w:r>
            <w:r w:rsidR="0094073F" w:rsidRPr="00B31845">
              <w:rPr>
                <w:rStyle w:val="-"/>
                <w:rFonts w:cstheme="minorHAnsi"/>
                <w:b/>
                <w:i/>
                <w:noProof/>
                <w:vertAlign w:val="superscript"/>
              </w:rPr>
              <w:t>ο</w:t>
            </w:r>
            <w:r w:rsidR="0094073F">
              <w:rPr>
                <w:noProof/>
                <w:webHidden/>
              </w:rPr>
              <w:tab/>
            </w:r>
            <w:r>
              <w:rPr>
                <w:noProof/>
                <w:webHidden/>
              </w:rPr>
              <w:fldChar w:fldCharType="begin"/>
            </w:r>
            <w:r w:rsidR="0094073F">
              <w:rPr>
                <w:noProof/>
                <w:webHidden/>
              </w:rPr>
              <w:instrText xml:space="preserve"> PAGEREF _Toc524024815 \h </w:instrText>
            </w:r>
            <w:r>
              <w:rPr>
                <w:noProof/>
                <w:webHidden/>
              </w:rPr>
            </w:r>
            <w:r>
              <w:rPr>
                <w:noProof/>
                <w:webHidden/>
              </w:rPr>
              <w:fldChar w:fldCharType="separate"/>
            </w:r>
            <w:r w:rsidR="0094073F">
              <w:rPr>
                <w:noProof/>
                <w:webHidden/>
              </w:rPr>
              <w:t>41</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16" w:history="1">
            <w:r w:rsidR="0094073F" w:rsidRPr="00B31845">
              <w:rPr>
                <w:rStyle w:val="-"/>
                <w:rFonts w:cstheme="minorHAnsi"/>
                <w:b/>
                <w:i/>
                <w:noProof/>
              </w:rPr>
              <w:t>1.</w:t>
            </w:r>
            <w:r w:rsidR="0094073F">
              <w:rPr>
                <w:rFonts w:eastAsiaTheme="minorEastAsia"/>
                <w:noProof/>
                <w:lang w:eastAsia="el-GR"/>
              </w:rPr>
              <w:tab/>
            </w:r>
            <w:r w:rsidR="0094073F" w:rsidRPr="00B31845">
              <w:rPr>
                <w:rStyle w:val="-"/>
                <w:rFonts w:cstheme="minorHAnsi"/>
                <w:b/>
                <w:i/>
                <w:noProof/>
              </w:rPr>
              <w:t>Ελληνικά Λογιστικά Πρότυπα</w:t>
            </w:r>
            <w:r w:rsidR="0094073F">
              <w:rPr>
                <w:noProof/>
                <w:webHidden/>
              </w:rPr>
              <w:tab/>
            </w:r>
            <w:r>
              <w:rPr>
                <w:noProof/>
                <w:webHidden/>
              </w:rPr>
              <w:fldChar w:fldCharType="begin"/>
            </w:r>
            <w:r w:rsidR="0094073F">
              <w:rPr>
                <w:noProof/>
                <w:webHidden/>
              </w:rPr>
              <w:instrText xml:space="preserve"> PAGEREF _Toc524024816 \h </w:instrText>
            </w:r>
            <w:r>
              <w:rPr>
                <w:noProof/>
                <w:webHidden/>
              </w:rPr>
            </w:r>
            <w:r>
              <w:rPr>
                <w:noProof/>
                <w:webHidden/>
              </w:rPr>
              <w:fldChar w:fldCharType="separate"/>
            </w:r>
            <w:r w:rsidR="0094073F">
              <w:rPr>
                <w:noProof/>
                <w:webHidden/>
              </w:rPr>
              <w:t>41</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17" w:history="1">
            <w:r w:rsidR="0094073F" w:rsidRPr="00B31845">
              <w:rPr>
                <w:rStyle w:val="-"/>
                <w:rFonts w:cstheme="minorHAnsi"/>
                <w:b/>
                <w:i/>
                <w:noProof/>
              </w:rPr>
              <w:t>2.</w:t>
            </w:r>
            <w:r w:rsidR="0094073F">
              <w:rPr>
                <w:rFonts w:eastAsiaTheme="minorEastAsia"/>
                <w:noProof/>
                <w:lang w:eastAsia="el-GR"/>
              </w:rPr>
              <w:tab/>
            </w:r>
            <w:r w:rsidR="0094073F" w:rsidRPr="00B31845">
              <w:rPr>
                <w:rStyle w:val="-"/>
                <w:rFonts w:cstheme="minorHAnsi"/>
                <w:b/>
                <w:i/>
                <w:noProof/>
              </w:rPr>
              <w:t>Εφαρμογή των Διατάξεων του ν. 4308/2014</w:t>
            </w:r>
            <w:r w:rsidR="0094073F">
              <w:rPr>
                <w:noProof/>
                <w:webHidden/>
              </w:rPr>
              <w:tab/>
            </w:r>
            <w:r>
              <w:rPr>
                <w:noProof/>
                <w:webHidden/>
              </w:rPr>
              <w:fldChar w:fldCharType="begin"/>
            </w:r>
            <w:r w:rsidR="0094073F">
              <w:rPr>
                <w:noProof/>
                <w:webHidden/>
              </w:rPr>
              <w:instrText xml:space="preserve"> PAGEREF _Toc524024817 \h </w:instrText>
            </w:r>
            <w:r>
              <w:rPr>
                <w:noProof/>
                <w:webHidden/>
              </w:rPr>
            </w:r>
            <w:r>
              <w:rPr>
                <w:noProof/>
                <w:webHidden/>
              </w:rPr>
              <w:fldChar w:fldCharType="separate"/>
            </w:r>
            <w:r w:rsidR="0094073F">
              <w:rPr>
                <w:noProof/>
                <w:webHidden/>
              </w:rPr>
              <w:t>41</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18" w:history="1">
            <w:r w:rsidR="0094073F" w:rsidRPr="00B31845">
              <w:rPr>
                <w:rStyle w:val="-"/>
                <w:rFonts w:cstheme="minorHAnsi"/>
                <w:b/>
                <w:i/>
                <w:noProof/>
              </w:rPr>
              <w:t>2.1.</w:t>
            </w:r>
            <w:r w:rsidR="0094073F">
              <w:rPr>
                <w:rFonts w:eastAsiaTheme="minorEastAsia"/>
                <w:noProof/>
                <w:lang w:eastAsia="el-GR"/>
              </w:rPr>
              <w:tab/>
            </w:r>
            <w:r w:rsidR="0094073F" w:rsidRPr="00B31845">
              <w:rPr>
                <w:rStyle w:val="-"/>
                <w:rFonts w:cstheme="minorHAnsi"/>
                <w:b/>
                <w:i/>
                <w:noProof/>
              </w:rPr>
              <w:t>Λογιστικό Σύστημα και Βασικά Λογιστικά Αρχεία</w:t>
            </w:r>
            <w:r w:rsidR="0094073F">
              <w:rPr>
                <w:noProof/>
                <w:webHidden/>
              </w:rPr>
              <w:tab/>
            </w:r>
            <w:r>
              <w:rPr>
                <w:noProof/>
                <w:webHidden/>
              </w:rPr>
              <w:fldChar w:fldCharType="begin"/>
            </w:r>
            <w:r w:rsidR="0094073F">
              <w:rPr>
                <w:noProof/>
                <w:webHidden/>
              </w:rPr>
              <w:instrText xml:space="preserve"> PAGEREF _Toc524024818 \h </w:instrText>
            </w:r>
            <w:r>
              <w:rPr>
                <w:noProof/>
                <w:webHidden/>
              </w:rPr>
            </w:r>
            <w:r>
              <w:rPr>
                <w:noProof/>
                <w:webHidden/>
              </w:rPr>
              <w:fldChar w:fldCharType="separate"/>
            </w:r>
            <w:r w:rsidR="0094073F">
              <w:rPr>
                <w:noProof/>
                <w:webHidden/>
              </w:rPr>
              <w:t>43</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19" w:history="1">
            <w:r w:rsidR="0094073F" w:rsidRPr="00B31845">
              <w:rPr>
                <w:rStyle w:val="-"/>
                <w:rFonts w:cstheme="minorHAnsi"/>
                <w:b/>
                <w:i/>
                <w:noProof/>
              </w:rPr>
              <w:t>2.2.</w:t>
            </w:r>
            <w:r w:rsidR="0094073F">
              <w:rPr>
                <w:rFonts w:eastAsiaTheme="minorEastAsia"/>
                <w:noProof/>
                <w:lang w:eastAsia="el-GR"/>
              </w:rPr>
              <w:tab/>
            </w:r>
            <w:r w:rsidR="0094073F" w:rsidRPr="00B31845">
              <w:rPr>
                <w:rStyle w:val="-"/>
                <w:rFonts w:cstheme="minorHAnsi"/>
                <w:b/>
                <w:i/>
                <w:noProof/>
              </w:rPr>
              <w:t>Χρόνος Ενημέρωσης Λογιστικών Αρχείων</w:t>
            </w:r>
            <w:r w:rsidR="0094073F">
              <w:rPr>
                <w:noProof/>
                <w:webHidden/>
              </w:rPr>
              <w:tab/>
            </w:r>
            <w:r>
              <w:rPr>
                <w:noProof/>
                <w:webHidden/>
              </w:rPr>
              <w:fldChar w:fldCharType="begin"/>
            </w:r>
            <w:r w:rsidR="0094073F">
              <w:rPr>
                <w:noProof/>
                <w:webHidden/>
              </w:rPr>
              <w:instrText xml:space="preserve"> PAGEREF _Toc524024819 \h </w:instrText>
            </w:r>
            <w:r>
              <w:rPr>
                <w:noProof/>
                <w:webHidden/>
              </w:rPr>
            </w:r>
            <w:r>
              <w:rPr>
                <w:noProof/>
                <w:webHidden/>
              </w:rPr>
              <w:fldChar w:fldCharType="separate"/>
            </w:r>
            <w:r w:rsidR="0094073F">
              <w:rPr>
                <w:noProof/>
                <w:webHidden/>
              </w:rPr>
              <w:t>49</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20" w:history="1">
            <w:r w:rsidR="0094073F" w:rsidRPr="00B31845">
              <w:rPr>
                <w:rStyle w:val="-"/>
                <w:rFonts w:cstheme="minorHAnsi"/>
                <w:b/>
                <w:i/>
                <w:noProof/>
              </w:rPr>
              <w:t>2.3.</w:t>
            </w:r>
            <w:r w:rsidR="0094073F">
              <w:rPr>
                <w:rFonts w:eastAsiaTheme="minorEastAsia"/>
                <w:noProof/>
                <w:lang w:eastAsia="el-GR"/>
              </w:rPr>
              <w:tab/>
            </w:r>
            <w:r w:rsidR="0094073F" w:rsidRPr="00B31845">
              <w:rPr>
                <w:rStyle w:val="-"/>
                <w:rFonts w:cstheme="minorHAnsi"/>
                <w:b/>
                <w:i/>
                <w:noProof/>
              </w:rPr>
              <w:t>Διαφύλαξη Λογιστικών Αρχείων</w:t>
            </w:r>
            <w:r w:rsidR="0094073F">
              <w:rPr>
                <w:noProof/>
                <w:webHidden/>
              </w:rPr>
              <w:tab/>
            </w:r>
            <w:r>
              <w:rPr>
                <w:noProof/>
                <w:webHidden/>
              </w:rPr>
              <w:fldChar w:fldCharType="begin"/>
            </w:r>
            <w:r w:rsidR="0094073F">
              <w:rPr>
                <w:noProof/>
                <w:webHidden/>
              </w:rPr>
              <w:instrText xml:space="preserve"> PAGEREF _Toc524024820 \h </w:instrText>
            </w:r>
            <w:r>
              <w:rPr>
                <w:noProof/>
                <w:webHidden/>
              </w:rPr>
            </w:r>
            <w:r>
              <w:rPr>
                <w:noProof/>
                <w:webHidden/>
              </w:rPr>
              <w:fldChar w:fldCharType="separate"/>
            </w:r>
            <w:r w:rsidR="0094073F">
              <w:rPr>
                <w:noProof/>
                <w:webHidden/>
              </w:rPr>
              <w:t>50</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21" w:history="1">
            <w:r w:rsidR="0094073F" w:rsidRPr="00B31845">
              <w:rPr>
                <w:rStyle w:val="-"/>
                <w:rFonts w:cstheme="minorHAnsi"/>
                <w:b/>
                <w:i/>
                <w:noProof/>
              </w:rPr>
              <w:t>2.4.</w:t>
            </w:r>
            <w:r w:rsidR="0094073F">
              <w:rPr>
                <w:rFonts w:eastAsiaTheme="minorEastAsia"/>
                <w:noProof/>
                <w:lang w:eastAsia="el-GR"/>
              </w:rPr>
              <w:tab/>
            </w:r>
            <w:r w:rsidR="0094073F" w:rsidRPr="00B31845">
              <w:rPr>
                <w:rStyle w:val="-"/>
                <w:rFonts w:cstheme="minorHAnsi"/>
                <w:b/>
                <w:i/>
                <w:noProof/>
              </w:rPr>
              <w:t>Παραστατικά Πωλήσεων</w:t>
            </w:r>
            <w:r w:rsidR="0094073F">
              <w:rPr>
                <w:noProof/>
                <w:webHidden/>
              </w:rPr>
              <w:tab/>
            </w:r>
            <w:r>
              <w:rPr>
                <w:noProof/>
                <w:webHidden/>
              </w:rPr>
              <w:fldChar w:fldCharType="begin"/>
            </w:r>
            <w:r w:rsidR="0094073F">
              <w:rPr>
                <w:noProof/>
                <w:webHidden/>
              </w:rPr>
              <w:instrText xml:space="preserve"> PAGEREF _Toc524024821 \h </w:instrText>
            </w:r>
            <w:r>
              <w:rPr>
                <w:noProof/>
                <w:webHidden/>
              </w:rPr>
            </w:r>
            <w:r>
              <w:rPr>
                <w:noProof/>
                <w:webHidden/>
              </w:rPr>
              <w:fldChar w:fldCharType="separate"/>
            </w:r>
            <w:r w:rsidR="0094073F">
              <w:rPr>
                <w:noProof/>
                <w:webHidden/>
              </w:rPr>
              <w:t>51</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22" w:history="1">
            <w:r w:rsidR="0094073F" w:rsidRPr="00B31845">
              <w:rPr>
                <w:rStyle w:val="-"/>
                <w:rFonts w:cstheme="minorHAnsi"/>
                <w:b/>
                <w:i/>
                <w:noProof/>
              </w:rPr>
              <w:t>2.5.</w:t>
            </w:r>
            <w:r w:rsidR="0094073F">
              <w:rPr>
                <w:rFonts w:eastAsiaTheme="minorEastAsia"/>
                <w:noProof/>
                <w:lang w:eastAsia="el-GR"/>
              </w:rPr>
              <w:tab/>
            </w:r>
            <w:r w:rsidR="0094073F" w:rsidRPr="00B31845">
              <w:rPr>
                <w:rStyle w:val="-"/>
                <w:rFonts w:cstheme="minorHAnsi"/>
                <w:b/>
                <w:i/>
                <w:noProof/>
              </w:rPr>
              <w:t>Εκδιδόμενα Στοιχεία για Λιανική Πώληση Αγαθών ή Υπηρεσιών</w:t>
            </w:r>
            <w:r w:rsidR="0094073F">
              <w:rPr>
                <w:noProof/>
                <w:webHidden/>
              </w:rPr>
              <w:tab/>
            </w:r>
            <w:r>
              <w:rPr>
                <w:noProof/>
                <w:webHidden/>
              </w:rPr>
              <w:fldChar w:fldCharType="begin"/>
            </w:r>
            <w:r w:rsidR="0094073F">
              <w:rPr>
                <w:noProof/>
                <w:webHidden/>
              </w:rPr>
              <w:instrText xml:space="preserve"> PAGEREF _Toc524024822 \h </w:instrText>
            </w:r>
            <w:r>
              <w:rPr>
                <w:noProof/>
                <w:webHidden/>
              </w:rPr>
            </w:r>
            <w:r>
              <w:rPr>
                <w:noProof/>
                <w:webHidden/>
              </w:rPr>
              <w:fldChar w:fldCharType="separate"/>
            </w:r>
            <w:r w:rsidR="0094073F">
              <w:rPr>
                <w:noProof/>
                <w:webHidden/>
              </w:rPr>
              <w:t>55</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23" w:history="1">
            <w:r w:rsidR="0094073F" w:rsidRPr="00B31845">
              <w:rPr>
                <w:rStyle w:val="-"/>
                <w:rFonts w:cstheme="minorHAnsi"/>
                <w:b/>
                <w:i/>
                <w:noProof/>
              </w:rPr>
              <w:t>2.6.</w:t>
            </w:r>
            <w:r w:rsidR="0094073F">
              <w:rPr>
                <w:rFonts w:eastAsiaTheme="minorEastAsia"/>
                <w:noProof/>
                <w:lang w:eastAsia="el-GR"/>
              </w:rPr>
              <w:tab/>
            </w:r>
            <w:r w:rsidR="0094073F" w:rsidRPr="00B31845">
              <w:rPr>
                <w:rStyle w:val="-"/>
                <w:rFonts w:cstheme="minorHAnsi"/>
                <w:b/>
                <w:i/>
                <w:noProof/>
              </w:rPr>
              <w:t>Αρχές Σύνταξης Χρηματοοικονομικών Καταστάσεων</w:t>
            </w:r>
            <w:r w:rsidR="0094073F">
              <w:rPr>
                <w:noProof/>
                <w:webHidden/>
              </w:rPr>
              <w:tab/>
            </w:r>
            <w:r>
              <w:rPr>
                <w:noProof/>
                <w:webHidden/>
              </w:rPr>
              <w:fldChar w:fldCharType="begin"/>
            </w:r>
            <w:r w:rsidR="0094073F">
              <w:rPr>
                <w:noProof/>
                <w:webHidden/>
              </w:rPr>
              <w:instrText xml:space="preserve"> PAGEREF _Toc524024823 \h </w:instrText>
            </w:r>
            <w:r>
              <w:rPr>
                <w:noProof/>
                <w:webHidden/>
              </w:rPr>
            </w:r>
            <w:r>
              <w:rPr>
                <w:noProof/>
                <w:webHidden/>
              </w:rPr>
              <w:fldChar w:fldCharType="separate"/>
            </w:r>
            <w:r w:rsidR="0094073F">
              <w:rPr>
                <w:noProof/>
                <w:webHidden/>
              </w:rPr>
              <w:t>57</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24" w:history="1">
            <w:r w:rsidR="0094073F" w:rsidRPr="00B31845">
              <w:rPr>
                <w:rStyle w:val="-"/>
                <w:rFonts w:cstheme="minorHAnsi"/>
                <w:b/>
                <w:i/>
                <w:noProof/>
              </w:rPr>
              <w:t>2.7.</w:t>
            </w:r>
            <w:r w:rsidR="0094073F">
              <w:rPr>
                <w:rFonts w:eastAsiaTheme="minorEastAsia"/>
                <w:noProof/>
                <w:lang w:eastAsia="el-GR"/>
              </w:rPr>
              <w:tab/>
            </w:r>
            <w:r w:rsidR="0094073F" w:rsidRPr="00B31845">
              <w:rPr>
                <w:rStyle w:val="-"/>
                <w:rFonts w:cstheme="minorHAnsi"/>
                <w:b/>
                <w:i/>
                <w:noProof/>
              </w:rPr>
              <w:t>Γενικές Αρχές Σύνταξης Χρηματοοικονομικών Καταστάσεων</w:t>
            </w:r>
            <w:r w:rsidR="0094073F">
              <w:rPr>
                <w:noProof/>
                <w:webHidden/>
              </w:rPr>
              <w:tab/>
            </w:r>
            <w:r>
              <w:rPr>
                <w:noProof/>
                <w:webHidden/>
              </w:rPr>
              <w:fldChar w:fldCharType="begin"/>
            </w:r>
            <w:r w:rsidR="0094073F">
              <w:rPr>
                <w:noProof/>
                <w:webHidden/>
              </w:rPr>
              <w:instrText xml:space="preserve"> PAGEREF _Toc524024824 \h </w:instrText>
            </w:r>
            <w:r>
              <w:rPr>
                <w:noProof/>
                <w:webHidden/>
              </w:rPr>
            </w:r>
            <w:r>
              <w:rPr>
                <w:noProof/>
                <w:webHidden/>
              </w:rPr>
              <w:fldChar w:fldCharType="separate"/>
            </w:r>
            <w:r w:rsidR="0094073F">
              <w:rPr>
                <w:noProof/>
                <w:webHidden/>
              </w:rPr>
              <w:t>58</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25" w:history="1">
            <w:r w:rsidR="0094073F" w:rsidRPr="00B31845">
              <w:rPr>
                <w:rStyle w:val="-"/>
                <w:rFonts w:cstheme="minorHAnsi"/>
                <w:b/>
                <w:i/>
                <w:noProof/>
              </w:rPr>
              <w:t>2.8.</w:t>
            </w:r>
            <w:r w:rsidR="0094073F">
              <w:rPr>
                <w:rFonts w:eastAsiaTheme="minorEastAsia"/>
                <w:noProof/>
                <w:lang w:eastAsia="el-GR"/>
              </w:rPr>
              <w:tab/>
            </w:r>
            <w:r w:rsidR="0094073F" w:rsidRPr="00B31845">
              <w:rPr>
                <w:rStyle w:val="-"/>
                <w:rFonts w:cstheme="minorHAnsi"/>
                <w:b/>
                <w:i/>
                <w:noProof/>
              </w:rPr>
              <w:t>Αναγνώριση των Χρηματοοικονομικών Στοιχείων</w:t>
            </w:r>
            <w:r w:rsidR="0094073F">
              <w:rPr>
                <w:noProof/>
                <w:webHidden/>
              </w:rPr>
              <w:tab/>
            </w:r>
            <w:r>
              <w:rPr>
                <w:noProof/>
                <w:webHidden/>
              </w:rPr>
              <w:fldChar w:fldCharType="begin"/>
            </w:r>
            <w:r w:rsidR="0094073F">
              <w:rPr>
                <w:noProof/>
                <w:webHidden/>
              </w:rPr>
              <w:instrText xml:space="preserve"> PAGEREF _Toc524024825 \h </w:instrText>
            </w:r>
            <w:r>
              <w:rPr>
                <w:noProof/>
                <w:webHidden/>
              </w:rPr>
            </w:r>
            <w:r>
              <w:rPr>
                <w:noProof/>
                <w:webHidden/>
              </w:rPr>
              <w:fldChar w:fldCharType="separate"/>
            </w:r>
            <w:r w:rsidR="0094073F">
              <w:rPr>
                <w:noProof/>
                <w:webHidden/>
              </w:rPr>
              <w:t>67</w:t>
            </w:r>
            <w:r>
              <w:rPr>
                <w:noProof/>
                <w:webHidden/>
              </w:rPr>
              <w:fldChar w:fldCharType="end"/>
            </w:r>
          </w:hyperlink>
        </w:p>
        <w:p w:rsidR="0094073F" w:rsidRDefault="009F48B8">
          <w:pPr>
            <w:pStyle w:val="30"/>
            <w:tabs>
              <w:tab w:val="left" w:pos="1100"/>
              <w:tab w:val="right" w:leader="dot" w:pos="8296"/>
            </w:tabs>
            <w:rPr>
              <w:rFonts w:eastAsiaTheme="minorEastAsia"/>
              <w:noProof/>
              <w:lang w:eastAsia="el-GR"/>
            </w:rPr>
          </w:pPr>
          <w:hyperlink w:anchor="_Toc524024826" w:history="1">
            <w:r w:rsidR="0094073F" w:rsidRPr="00B31845">
              <w:rPr>
                <w:rStyle w:val="-"/>
                <w:rFonts w:cstheme="minorHAnsi"/>
                <w:b/>
                <w:i/>
                <w:noProof/>
              </w:rPr>
              <w:t>2.9.</w:t>
            </w:r>
            <w:r w:rsidR="0094073F">
              <w:rPr>
                <w:rFonts w:eastAsiaTheme="minorEastAsia"/>
                <w:noProof/>
                <w:lang w:eastAsia="el-GR"/>
              </w:rPr>
              <w:tab/>
            </w:r>
            <w:r w:rsidR="0094073F" w:rsidRPr="00B31845">
              <w:rPr>
                <w:rStyle w:val="-"/>
                <w:rFonts w:cstheme="minorHAnsi"/>
                <w:b/>
                <w:i/>
                <w:noProof/>
              </w:rPr>
              <w:t>Επιμέτρηση Περιουσιακών Στοιχείων</w:t>
            </w:r>
            <w:r w:rsidR="0094073F">
              <w:rPr>
                <w:noProof/>
                <w:webHidden/>
              </w:rPr>
              <w:tab/>
            </w:r>
            <w:r>
              <w:rPr>
                <w:noProof/>
                <w:webHidden/>
              </w:rPr>
              <w:fldChar w:fldCharType="begin"/>
            </w:r>
            <w:r w:rsidR="0094073F">
              <w:rPr>
                <w:noProof/>
                <w:webHidden/>
              </w:rPr>
              <w:instrText xml:space="preserve"> PAGEREF _Toc524024826 \h </w:instrText>
            </w:r>
            <w:r>
              <w:rPr>
                <w:noProof/>
                <w:webHidden/>
              </w:rPr>
            </w:r>
            <w:r>
              <w:rPr>
                <w:noProof/>
                <w:webHidden/>
              </w:rPr>
              <w:fldChar w:fldCharType="separate"/>
            </w:r>
            <w:r w:rsidR="0094073F">
              <w:rPr>
                <w:noProof/>
                <w:webHidden/>
              </w:rPr>
              <w:t>69</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27" w:history="1">
            <w:r w:rsidR="0094073F" w:rsidRPr="00B31845">
              <w:rPr>
                <w:rStyle w:val="-"/>
                <w:rFonts w:cstheme="minorHAnsi"/>
                <w:b/>
                <w:i/>
                <w:noProof/>
              </w:rPr>
              <w:t>Κεφάλαιο 4</w:t>
            </w:r>
            <w:r w:rsidR="0094073F" w:rsidRPr="00B31845">
              <w:rPr>
                <w:rStyle w:val="-"/>
                <w:rFonts w:cstheme="minorHAnsi"/>
                <w:b/>
                <w:i/>
                <w:noProof/>
                <w:vertAlign w:val="superscript"/>
              </w:rPr>
              <w:t>ο</w:t>
            </w:r>
            <w:r w:rsidR="0094073F">
              <w:rPr>
                <w:noProof/>
                <w:webHidden/>
              </w:rPr>
              <w:tab/>
            </w:r>
            <w:r>
              <w:rPr>
                <w:noProof/>
                <w:webHidden/>
              </w:rPr>
              <w:fldChar w:fldCharType="begin"/>
            </w:r>
            <w:r w:rsidR="0094073F">
              <w:rPr>
                <w:noProof/>
                <w:webHidden/>
              </w:rPr>
              <w:instrText xml:space="preserve"> PAGEREF _Toc524024827 \h </w:instrText>
            </w:r>
            <w:r>
              <w:rPr>
                <w:noProof/>
                <w:webHidden/>
              </w:rPr>
            </w:r>
            <w:r>
              <w:rPr>
                <w:noProof/>
                <w:webHidden/>
              </w:rPr>
              <w:fldChar w:fldCharType="separate"/>
            </w:r>
            <w:r w:rsidR="0094073F">
              <w:rPr>
                <w:noProof/>
                <w:webHidden/>
              </w:rPr>
              <w:t>73</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28" w:history="1">
            <w:r w:rsidR="0094073F" w:rsidRPr="00B31845">
              <w:rPr>
                <w:rStyle w:val="-"/>
                <w:rFonts w:cstheme="minorHAnsi"/>
                <w:b/>
                <w:i/>
                <w:noProof/>
              </w:rPr>
              <w:t>1.</w:t>
            </w:r>
            <w:r w:rsidR="0094073F">
              <w:rPr>
                <w:rFonts w:eastAsiaTheme="minorEastAsia"/>
                <w:noProof/>
                <w:lang w:eastAsia="el-GR"/>
              </w:rPr>
              <w:tab/>
            </w:r>
            <w:r w:rsidR="0094073F" w:rsidRPr="00B31845">
              <w:rPr>
                <w:rStyle w:val="-"/>
                <w:rFonts w:cstheme="minorHAnsi"/>
                <w:b/>
                <w:i/>
                <w:noProof/>
              </w:rPr>
              <w:t>Σφάλματα στα Δ.Λ.Π.</w:t>
            </w:r>
            <w:r w:rsidR="0094073F">
              <w:rPr>
                <w:noProof/>
                <w:webHidden/>
              </w:rPr>
              <w:tab/>
            </w:r>
            <w:r>
              <w:rPr>
                <w:noProof/>
                <w:webHidden/>
              </w:rPr>
              <w:fldChar w:fldCharType="begin"/>
            </w:r>
            <w:r w:rsidR="0094073F">
              <w:rPr>
                <w:noProof/>
                <w:webHidden/>
              </w:rPr>
              <w:instrText xml:space="preserve"> PAGEREF _Toc524024828 \h </w:instrText>
            </w:r>
            <w:r>
              <w:rPr>
                <w:noProof/>
                <w:webHidden/>
              </w:rPr>
            </w:r>
            <w:r>
              <w:rPr>
                <w:noProof/>
                <w:webHidden/>
              </w:rPr>
              <w:fldChar w:fldCharType="separate"/>
            </w:r>
            <w:r w:rsidR="0094073F">
              <w:rPr>
                <w:noProof/>
                <w:webHidden/>
              </w:rPr>
              <w:t>73</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29" w:history="1">
            <w:r w:rsidR="0094073F" w:rsidRPr="00B31845">
              <w:rPr>
                <w:rStyle w:val="-"/>
                <w:rFonts w:cstheme="minorHAnsi"/>
                <w:b/>
                <w:i/>
                <w:noProof/>
              </w:rPr>
              <w:t>2.</w:t>
            </w:r>
            <w:r w:rsidR="0094073F">
              <w:rPr>
                <w:rFonts w:eastAsiaTheme="minorEastAsia"/>
                <w:noProof/>
                <w:lang w:eastAsia="el-GR"/>
              </w:rPr>
              <w:tab/>
            </w:r>
            <w:r w:rsidR="0094073F" w:rsidRPr="00B31845">
              <w:rPr>
                <w:rStyle w:val="-"/>
                <w:rFonts w:cstheme="minorHAnsi"/>
                <w:b/>
                <w:i/>
                <w:noProof/>
              </w:rPr>
              <w:t>Πλεονεκτήματα εφαρμογής των Δ.Λ.Π.</w:t>
            </w:r>
            <w:r w:rsidR="0094073F">
              <w:rPr>
                <w:noProof/>
                <w:webHidden/>
              </w:rPr>
              <w:tab/>
            </w:r>
            <w:r>
              <w:rPr>
                <w:noProof/>
                <w:webHidden/>
              </w:rPr>
              <w:fldChar w:fldCharType="begin"/>
            </w:r>
            <w:r w:rsidR="0094073F">
              <w:rPr>
                <w:noProof/>
                <w:webHidden/>
              </w:rPr>
              <w:instrText xml:space="preserve"> PAGEREF _Toc524024829 \h </w:instrText>
            </w:r>
            <w:r>
              <w:rPr>
                <w:noProof/>
                <w:webHidden/>
              </w:rPr>
            </w:r>
            <w:r>
              <w:rPr>
                <w:noProof/>
                <w:webHidden/>
              </w:rPr>
              <w:fldChar w:fldCharType="separate"/>
            </w:r>
            <w:r w:rsidR="0094073F">
              <w:rPr>
                <w:noProof/>
                <w:webHidden/>
              </w:rPr>
              <w:t>74</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30" w:history="1">
            <w:r w:rsidR="0094073F" w:rsidRPr="00B31845">
              <w:rPr>
                <w:rStyle w:val="-"/>
                <w:rFonts w:cstheme="minorHAnsi"/>
                <w:b/>
                <w:i/>
                <w:noProof/>
              </w:rPr>
              <w:t>3.</w:t>
            </w:r>
            <w:r w:rsidR="0094073F">
              <w:rPr>
                <w:rFonts w:eastAsiaTheme="minorEastAsia"/>
                <w:noProof/>
                <w:lang w:eastAsia="el-GR"/>
              </w:rPr>
              <w:tab/>
            </w:r>
            <w:r w:rsidR="0094073F" w:rsidRPr="00B31845">
              <w:rPr>
                <w:rStyle w:val="-"/>
                <w:rFonts w:cstheme="minorHAnsi"/>
                <w:b/>
                <w:i/>
                <w:noProof/>
              </w:rPr>
              <w:t>Πλεονεκτήματα εφαρμογής των Ε.Λ.Π.</w:t>
            </w:r>
            <w:r w:rsidR="0094073F">
              <w:rPr>
                <w:noProof/>
                <w:webHidden/>
              </w:rPr>
              <w:tab/>
            </w:r>
            <w:r>
              <w:rPr>
                <w:noProof/>
                <w:webHidden/>
              </w:rPr>
              <w:fldChar w:fldCharType="begin"/>
            </w:r>
            <w:r w:rsidR="0094073F">
              <w:rPr>
                <w:noProof/>
                <w:webHidden/>
              </w:rPr>
              <w:instrText xml:space="preserve"> PAGEREF _Toc524024830 \h </w:instrText>
            </w:r>
            <w:r>
              <w:rPr>
                <w:noProof/>
                <w:webHidden/>
              </w:rPr>
            </w:r>
            <w:r>
              <w:rPr>
                <w:noProof/>
                <w:webHidden/>
              </w:rPr>
              <w:fldChar w:fldCharType="separate"/>
            </w:r>
            <w:r w:rsidR="0094073F">
              <w:rPr>
                <w:noProof/>
                <w:webHidden/>
              </w:rPr>
              <w:t>75</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31" w:history="1">
            <w:r w:rsidR="0094073F" w:rsidRPr="00B31845">
              <w:rPr>
                <w:rStyle w:val="-"/>
                <w:rFonts w:cstheme="minorHAnsi"/>
                <w:b/>
                <w:i/>
                <w:noProof/>
              </w:rPr>
              <w:t>4.</w:t>
            </w:r>
            <w:r w:rsidR="0094073F">
              <w:rPr>
                <w:rFonts w:eastAsiaTheme="minorEastAsia"/>
                <w:noProof/>
                <w:lang w:eastAsia="el-GR"/>
              </w:rPr>
              <w:tab/>
            </w:r>
            <w:r w:rsidR="0094073F" w:rsidRPr="00B31845">
              <w:rPr>
                <w:rStyle w:val="-"/>
                <w:rFonts w:cstheme="minorHAnsi"/>
                <w:b/>
                <w:i/>
                <w:noProof/>
              </w:rPr>
              <w:t>Μειονεκτήματα εφαρμογής των Ε.Λ.Π.</w:t>
            </w:r>
            <w:r w:rsidR="0094073F">
              <w:rPr>
                <w:noProof/>
                <w:webHidden/>
              </w:rPr>
              <w:tab/>
            </w:r>
            <w:r>
              <w:rPr>
                <w:noProof/>
                <w:webHidden/>
              </w:rPr>
              <w:fldChar w:fldCharType="begin"/>
            </w:r>
            <w:r w:rsidR="0094073F">
              <w:rPr>
                <w:noProof/>
                <w:webHidden/>
              </w:rPr>
              <w:instrText xml:space="preserve"> PAGEREF _Toc524024831 \h </w:instrText>
            </w:r>
            <w:r>
              <w:rPr>
                <w:noProof/>
                <w:webHidden/>
              </w:rPr>
            </w:r>
            <w:r>
              <w:rPr>
                <w:noProof/>
                <w:webHidden/>
              </w:rPr>
              <w:fldChar w:fldCharType="separate"/>
            </w:r>
            <w:r w:rsidR="0094073F">
              <w:rPr>
                <w:noProof/>
                <w:webHidden/>
              </w:rPr>
              <w:t>76</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32" w:history="1">
            <w:r w:rsidR="0094073F" w:rsidRPr="00B31845">
              <w:rPr>
                <w:rStyle w:val="-"/>
                <w:rFonts w:cstheme="minorHAnsi"/>
                <w:b/>
                <w:i/>
                <w:noProof/>
              </w:rPr>
              <w:t>5.</w:t>
            </w:r>
            <w:r w:rsidR="0094073F">
              <w:rPr>
                <w:rFonts w:eastAsiaTheme="minorEastAsia"/>
                <w:noProof/>
                <w:lang w:eastAsia="el-GR"/>
              </w:rPr>
              <w:tab/>
            </w:r>
            <w:r w:rsidR="0094073F" w:rsidRPr="00B31845">
              <w:rPr>
                <w:rStyle w:val="-"/>
                <w:rFonts w:cstheme="minorHAnsi"/>
                <w:b/>
                <w:i/>
                <w:noProof/>
              </w:rPr>
              <w:t>Διαφορές Δ.Λ.Π. με Ε.Λ.Π.</w:t>
            </w:r>
            <w:r w:rsidR="0094073F">
              <w:rPr>
                <w:noProof/>
                <w:webHidden/>
              </w:rPr>
              <w:tab/>
            </w:r>
            <w:r>
              <w:rPr>
                <w:noProof/>
                <w:webHidden/>
              </w:rPr>
              <w:fldChar w:fldCharType="begin"/>
            </w:r>
            <w:r w:rsidR="0094073F">
              <w:rPr>
                <w:noProof/>
                <w:webHidden/>
              </w:rPr>
              <w:instrText xml:space="preserve"> PAGEREF _Toc524024832 \h </w:instrText>
            </w:r>
            <w:r>
              <w:rPr>
                <w:noProof/>
                <w:webHidden/>
              </w:rPr>
            </w:r>
            <w:r>
              <w:rPr>
                <w:noProof/>
                <w:webHidden/>
              </w:rPr>
              <w:fldChar w:fldCharType="separate"/>
            </w:r>
            <w:r w:rsidR="0094073F">
              <w:rPr>
                <w:noProof/>
                <w:webHidden/>
              </w:rPr>
              <w:t>77</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33" w:history="1">
            <w:r w:rsidR="0094073F" w:rsidRPr="00B31845">
              <w:rPr>
                <w:rStyle w:val="-"/>
                <w:rFonts w:cstheme="minorHAnsi"/>
                <w:b/>
                <w:i/>
                <w:noProof/>
              </w:rPr>
              <w:t>Κεφάλαιο 5</w:t>
            </w:r>
            <w:r w:rsidR="0094073F" w:rsidRPr="00B31845">
              <w:rPr>
                <w:rStyle w:val="-"/>
                <w:rFonts w:cstheme="minorHAnsi"/>
                <w:b/>
                <w:i/>
                <w:noProof/>
                <w:vertAlign w:val="superscript"/>
              </w:rPr>
              <w:t>ο</w:t>
            </w:r>
            <w:r w:rsidR="0094073F">
              <w:rPr>
                <w:noProof/>
                <w:webHidden/>
              </w:rPr>
              <w:tab/>
            </w:r>
            <w:r>
              <w:rPr>
                <w:noProof/>
                <w:webHidden/>
              </w:rPr>
              <w:fldChar w:fldCharType="begin"/>
            </w:r>
            <w:r w:rsidR="0094073F">
              <w:rPr>
                <w:noProof/>
                <w:webHidden/>
              </w:rPr>
              <w:instrText xml:space="preserve"> PAGEREF _Toc524024833 \h </w:instrText>
            </w:r>
            <w:r>
              <w:rPr>
                <w:noProof/>
                <w:webHidden/>
              </w:rPr>
            </w:r>
            <w:r>
              <w:rPr>
                <w:noProof/>
                <w:webHidden/>
              </w:rPr>
              <w:fldChar w:fldCharType="separate"/>
            </w:r>
            <w:r w:rsidR="0094073F">
              <w:rPr>
                <w:noProof/>
                <w:webHidden/>
              </w:rPr>
              <w:t>85</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34" w:history="1">
            <w:r w:rsidR="0094073F" w:rsidRPr="00B31845">
              <w:rPr>
                <w:rStyle w:val="-"/>
                <w:rFonts w:cstheme="minorHAnsi"/>
                <w:b/>
                <w:i/>
                <w:noProof/>
              </w:rPr>
              <w:t>1.</w:t>
            </w:r>
            <w:r w:rsidR="0094073F">
              <w:rPr>
                <w:rFonts w:eastAsiaTheme="minorEastAsia"/>
                <w:noProof/>
                <w:lang w:eastAsia="el-GR"/>
              </w:rPr>
              <w:tab/>
            </w:r>
            <w:r w:rsidR="0094073F" w:rsidRPr="00B31845">
              <w:rPr>
                <w:rStyle w:val="-"/>
                <w:rFonts w:cstheme="minorHAnsi"/>
                <w:b/>
                <w:i/>
                <w:noProof/>
              </w:rPr>
              <w:t>Παραδείγματα προσαρμογής από οικονομικές καταστάσεις</w:t>
            </w:r>
            <w:r w:rsidR="0094073F">
              <w:rPr>
                <w:noProof/>
                <w:webHidden/>
              </w:rPr>
              <w:tab/>
            </w:r>
            <w:r>
              <w:rPr>
                <w:noProof/>
                <w:webHidden/>
              </w:rPr>
              <w:fldChar w:fldCharType="begin"/>
            </w:r>
            <w:r w:rsidR="0094073F">
              <w:rPr>
                <w:noProof/>
                <w:webHidden/>
              </w:rPr>
              <w:instrText xml:space="preserve"> PAGEREF _Toc524024834 \h </w:instrText>
            </w:r>
            <w:r>
              <w:rPr>
                <w:noProof/>
                <w:webHidden/>
              </w:rPr>
            </w:r>
            <w:r>
              <w:rPr>
                <w:noProof/>
                <w:webHidden/>
              </w:rPr>
              <w:fldChar w:fldCharType="separate"/>
            </w:r>
            <w:r w:rsidR="0094073F">
              <w:rPr>
                <w:noProof/>
                <w:webHidden/>
              </w:rPr>
              <w:t>85</w:t>
            </w:r>
            <w:r>
              <w:rPr>
                <w:noProof/>
                <w:webHidden/>
              </w:rPr>
              <w:fldChar w:fldCharType="end"/>
            </w:r>
          </w:hyperlink>
        </w:p>
        <w:p w:rsidR="0094073F" w:rsidRDefault="009F48B8">
          <w:pPr>
            <w:pStyle w:val="20"/>
            <w:tabs>
              <w:tab w:val="left" w:pos="660"/>
              <w:tab w:val="right" w:leader="dot" w:pos="8296"/>
            </w:tabs>
            <w:rPr>
              <w:rFonts w:eastAsiaTheme="minorEastAsia"/>
              <w:noProof/>
              <w:lang w:eastAsia="el-GR"/>
            </w:rPr>
          </w:pPr>
          <w:hyperlink w:anchor="_Toc524024835" w:history="1">
            <w:r w:rsidR="0094073F" w:rsidRPr="00B31845">
              <w:rPr>
                <w:rStyle w:val="-"/>
                <w:rFonts w:cstheme="minorHAnsi"/>
                <w:b/>
                <w:i/>
                <w:noProof/>
              </w:rPr>
              <w:t>2.</w:t>
            </w:r>
            <w:r w:rsidR="0094073F">
              <w:rPr>
                <w:rFonts w:eastAsiaTheme="minorEastAsia"/>
                <w:noProof/>
                <w:lang w:eastAsia="el-GR"/>
              </w:rPr>
              <w:tab/>
            </w:r>
            <w:r w:rsidR="0094073F" w:rsidRPr="00B31845">
              <w:rPr>
                <w:rStyle w:val="-"/>
                <w:rFonts w:cstheme="minorHAnsi"/>
                <w:b/>
                <w:i/>
                <w:noProof/>
              </w:rPr>
              <w:t>Παραδείγματα και Εφαρμογές Λογιστικών Προτύπων – Παράθεση Ερευνών</w:t>
            </w:r>
            <w:r w:rsidR="0094073F">
              <w:rPr>
                <w:noProof/>
                <w:webHidden/>
              </w:rPr>
              <w:tab/>
            </w:r>
            <w:r>
              <w:rPr>
                <w:noProof/>
                <w:webHidden/>
              </w:rPr>
              <w:fldChar w:fldCharType="begin"/>
            </w:r>
            <w:r w:rsidR="0094073F">
              <w:rPr>
                <w:noProof/>
                <w:webHidden/>
              </w:rPr>
              <w:instrText xml:space="preserve"> PAGEREF _Toc524024835 \h </w:instrText>
            </w:r>
            <w:r>
              <w:rPr>
                <w:noProof/>
                <w:webHidden/>
              </w:rPr>
            </w:r>
            <w:r>
              <w:rPr>
                <w:noProof/>
                <w:webHidden/>
              </w:rPr>
              <w:fldChar w:fldCharType="separate"/>
            </w:r>
            <w:r w:rsidR="0094073F">
              <w:rPr>
                <w:noProof/>
                <w:webHidden/>
              </w:rPr>
              <w:t>89</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36" w:history="1">
            <w:r w:rsidR="0094073F" w:rsidRPr="00B31845">
              <w:rPr>
                <w:rStyle w:val="-"/>
                <w:rFonts w:cstheme="minorHAnsi"/>
                <w:b/>
                <w:i/>
                <w:noProof/>
              </w:rPr>
              <w:t>Συμπεράσματα – Περιορισμοί – Προτάσεις</w:t>
            </w:r>
            <w:r w:rsidR="0094073F">
              <w:rPr>
                <w:noProof/>
                <w:webHidden/>
              </w:rPr>
              <w:tab/>
            </w:r>
            <w:r>
              <w:rPr>
                <w:noProof/>
                <w:webHidden/>
              </w:rPr>
              <w:fldChar w:fldCharType="begin"/>
            </w:r>
            <w:r w:rsidR="0094073F">
              <w:rPr>
                <w:noProof/>
                <w:webHidden/>
              </w:rPr>
              <w:instrText xml:space="preserve"> PAGEREF _Toc524024836 \h </w:instrText>
            </w:r>
            <w:r>
              <w:rPr>
                <w:noProof/>
                <w:webHidden/>
              </w:rPr>
            </w:r>
            <w:r>
              <w:rPr>
                <w:noProof/>
                <w:webHidden/>
              </w:rPr>
              <w:fldChar w:fldCharType="separate"/>
            </w:r>
            <w:r w:rsidR="0094073F">
              <w:rPr>
                <w:noProof/>
                <w:webHidden/>
              </w:rPr>
              <w:t>99</w:t>
            </w:r>
            <w:r>
              <w:rPr>
                <w:noProof/>
                <w:webHidden/>
              </w:rPr>
              <w:fldChar w:fldCharType="end"/>
            </w:r>
          </w:hyperlink>
        </w:p>
        <w:p w:rsidR="0094073F" w:rsidRDefault="009F48B8">
          <w:pPr>
            <w:pStyle w:val="11"/>
            <w:tabs>
              <w:tab w:val="right" w:leader="dot" w:pos="8296"/>
            </w:tabs>
            <w:rPr>
              <w:rFonts w:eastAsiaTheme="minorEastAsia"/>
              <w:noProof/>
              <w:lang w:eastAsia="el-GR"/>
            </w:rPr>
          </w:pPr>
          <w:hyperlink w:anchor="_Toc524024837" w:history="1">
            <w:r w:rsidR="0094073F" w:rsidRPr="00B31845">
              <w:rPr>
                <w:rStyle w:val="-"/>
                <w:rFonts w:cstheme="minorHAnsi"/>
                <w:b/>
                <w:i/>
                <w:noProof/>
              </w:rPr>
              <w:t>Βιβλιογραφία</w:t>
            </w:r>
            <w:r w:rsidR="0094073F">
              <w:rPr>
                <w:noProof/>
                <w:webHidden/>
              </w:rPr>
              <w:tab/>
            </w:r>
            <w:r>
              <w:rPr>
                <w:noProof/>
                <w:webHidden/>
              </w:rPr>
              <w:fldChar w:fldCharType="begin"/>
            </w:r>
            <w:r w:rsidR="0094073F">
              <w:rPr>
                <w:noProof/>
                <w:webHidden/>
              </w:rPr>
              <w:instrText xml:space="preserve"> PAGEREF _Toc524024837 \h </w:instrText>
            </w:r>
            <w:r>
              <w:rPr>
                <w:noProof/>
                <w:webHidden/>
              </w:rPr>
            </w:r>
            <w:r>
              <w:rPr>
                <w:noProof/>
                <w:webHidden/>
              </w:rPr>
              <w:fldChar w:fldCharType="separate"/>
            </w:r>
            <w:r w:rsidR="0094073F">
              <w:rPr>
                <w:noProof/>
                <w:webHidden/>
              </w:rPr>
              <w:t>101</w:t>
            </w:r>
            <w:r>
              <w:rPr>
                <w:noProof/>
                <w:webHidden/>
              </w:rPr>
              <w:fldChar w:fldCharType="end"/>
            </w:r>
          </w:hyperlink>
        </w:p>
        <w:p w:rsidR="006B10B6" w:rsidRPr="00D3516E" w:rsidRDefault="009F48B8">
          <w:r w:rsidRPr="00D3516E">
            <w:rPr>
              <w:b/>
              <w:bCs/>
              <w:noProof/>
            </w:rPr>
            <w:fldChar w:fldCharType="end"/>
          </w:r>
        </w:p>
      </w:sdtContent>
    </w:sdt>
    <w:p w:rsidR="006B10B6" w:rsidRPr="00D3516E" w:rsidRDefault="006B10B6" w:rsidP="00816CB5">
      <w:pPr>
        <w:pStyle w:val="1"/>
        <w:spacing w:before="100" w:beforeAutospacing="1" w:after="100" w:afterAutospacing="1" w:line="360" w:lineRule="auto"/>
        <w:jc w:val="both"/>
        <w:rPr>
          <w:rFonts w:asciiTheme="minorHAnsi" w:hAnsiTheme="minorHAnsi" w:cstheme="minorHAnsi"/>
          <w:b/>
          <w:i/>
          <w:color w:val="auto"/>
        </w:rPr>
      </w:pPr>
    </w:p>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6B10B6" w:rsidRPr="00D3516E" w:rsidRDefault="006B10B6" w:rsidP="006B10B6"/>
    <w:p w:rsidR="0094073F" w:rsidRDefault="0094073F" w:rsidP="00816CB5">
      <w:pPr>
        <w:pStyle w:val="1"/>
        <w:spacing w:before="100" w:beforeAutospacing="1" w:after="100" w:afterAutospacing="1" w:line="360" w:lineRule="auto"/>
        <w:jc w:val="both"/>
        <w:rPr>
          <w:rFonts w:asciiTheme="minorHAnsi" w:hAnsiTheme="minorHAnsi" w:cstheme="minorHAnsi"/>
          <w:b/>
          <w:i/>
          <w:color w:val="auto"/>
        </w:rPr>
      </w:pPr>
      <w:bookmarkStart w:id="2" w:name="_Toc524024799"/>
      <w:r>
        <w:rPr>
          <w:rFonts w:asciiTheme="minorHAnsi" w:hAnsiTheme="minorHAnsi" w:cstheme="minorHAnsi"/>
          <w:b/>
          <w:i/>
          <w:color w:val="auto"/>
        </w:rPr>
        <w:lastRenderedPageBreak/>
        <w:t>Περίληψη</w:t>
      </w:r>
      <w:bookmarkEnd w:id="2"/>
    </w:p>
    <w:p w:rsidR="0094073F" w:rsidRPr="0094073F" w:rsidRDefault="0094073F" w:rsidP="0094073F">
      <w:pPr>
        <w:spacing w:before="100" w:beforeAutospacing="1" w:after="100" w:afterAutospacing="1" w:line="360" w:lineRule="auto"/>
        <w:jc w:val="both"/>
        <w:rPr>
          <w:sz w:val="24"/>
          <w:szCs w:val="24"/>
        </w:rPr>
      </w:pPr>
      <w:r w:rsidRPr="0094073F">
        <w:rPr>
          <w:sz w:val="24"/>
          <w:szCs w:val="24"/>
        </w:rPr>
        <w:t xml:space="preserve">Σκοπός της παρούσας εργασίας είναι να μελετήσει και να αναλύσει την εφαρμογή των Διεθνών Λογιστικών Προτύπων στην Ελλάδα συγκρίνοντας τα παράλληλα με τα Ελληνικά Λογιστικά Πρότυπα. </w:t>
      </w:r>
    </w:p>
    <w:p w:rsidR="0094073F" w:rsidRPr="0094073F" w:rsidRDefault="0094073F" w:rsidP="0094073F">
      <w:pPr>
        <w:spacing w:before="100" w:beforeAutospacing="1" w:after="100" w:afterAutospacing="1" w:line="360" w:lineRule="auto"/>
        <w:jc w:val="both"/>
        <w:rPr>
          <w:sz w:val="24"/>
          <w:szCs w:val="24"/>
        </w:rPr>
      </w:pPr>
      <w:r w:rsidRPr="0094073F">
        <w:rPr>
          <w:sz w:val="24"/>
          <w:szCs w:val="24"/>
        </w:rPr>
        <w:t xml:space="preserve">Η διάρθρωση της εργασίας απαρτίζεται από πέντε κεφάλαια καθένα από τα οποία πραγματεύεται και κάποιο διαφορετικό θέμα αναφορικά με την εργασία. Το πρώτο κεφάλαιο ασχολείται και αναλύει την έννοια της λογιστικής. Εκτός από την παράθεση του ορισμού γίνεται και ιστορική αναδρομή της επιστήμης, αναφέρονται οι στόχοι και οι σκοποί αλλά και η έννοια της λογιστικής τυποποίησης και το περιεχόμενο του Ελληνικού Γενικού λογιστικού Σχεδίου. </w:t>
      </w:r>
    </w:p>
    <w:p w:rsidR="0094073F" w:rsidRPr="0094073F" w:rsidRDefault="0094073F" w:rsidP="0094073F">
      <w:pPr>
        <w:spacing w:before="100" w:beforeAutospacing="1" w:after="100" w:afterAutospacing="1" w:line="360" w:lineRule="auto"/>
        <w:jc w:val="both"/>
        <w:rPr>
          <w:sz w:val="24"/>
          <w:szCs w:val="24"/>
        </w:rPr>
      </w:pPr>
      <w:r w:rsidRPr="0094073F">
        <w:rPr>
          <w:sz w:val="24"/>
          <w:szCs w:val="24"/>
        </w:rPr>
        <w:t xml:space="preserve">Το δεύτερο και τρίτο κεφάλαιο </w:t>
      </w:r>
      <w:proofErr w:type="spellStart"/>
      <w:r w:rsidRPr="0094073F">
        <w:rPr>
          <w:sz w:val="24"/>
          <w:szCs w:val="24"/>
        </w:rPr>
        <w:t>αποτλούν</w:t>
      </w:r>
      <w:proofErr w:type="spellEnd"/>
      <w:r w:rsidRPr="0094073F">
        <w:rPr>
          <w:sz w:val="24"/>
          <w:szCs w:val="24"/>
        </w:rPr>
        <w:t xml:space="preserve"> μια περίληψη των εννοιών και των περιεχομένων των Διεθνών Λογιστικών Προτύπων αλλά και των Ελληνικών Λογιστικών Προτύπων. Επίσης, αναφέροντα και οι αρχές που τα διέπουν αλλά και οι νόμοι με τους οποίους τα Ελληνικά Λογιστικά Πρότυπα έγιναν υποχρεωτικά στη χώρα μας. </w:t>
      </w:r>
    </w:p>
    <w:p w:rsidR="0094073F" w:rsidRPr="0094073F" w:rsidRDefault="0094073F" w:rsidP="0094073F">
      <w:pPr>
        <w:spacing w:before="100" w:beforeAutospacing="1" w:after="100" w:afterAutospacing="1" w:line="360" w:lineRule="auto"/>
        <w:jc w:val="both"/>
        <w:rPr>
          <w:sz w:val="24"/>
          <w:szCs w:val="24"/>
        </w:rPr>
      </w:pPr>
      <w:r w:rsidRPr="0094073F">
        <w:rPr>
          <w:sz w:val="24"/>
          <w:szCs w:val="24"/>
        </w:rPr>
        <w:t xml:space="preserve">Στο τέταρτο κεφάλαιο αναφερόμαστε στη σύγκριση σε θεωρητικό επίπεδο ανάμεσα στα πρότυπα τα οποία αναφέραμε παραπάνω. Τέλος, στο κεφάλαιο πέμπτο, το οποίο είναι και το τελευταίο της εργασίας παρατίθενται οικονομικές καταστάσεις οι οποίες είναι καταρτισμένες τόσο σε ΕΓΛΣ όσο και σε ΔΛΠ. </w:t>
      </w:r>
    </w:p>
    <w:p w:rsidR="0094073F" w:rsidRPr="0094073F" w:rsidRDefault="0094073F" w:rsidP="0094073F">
      <w:pPr>
        <w:spacing w:before="100" w:beforeAutospacing="1" w:after="100" w:afterAutospacing="1" w:line="360" w:lineRule="auto"/>
        <w:jc w:val="both"/>
        <w:rPr>
          <w:sz w:val="24"/>
          <w:szCs w:val="24"/>
        </w:rPr>
      </w:pPr>
      <w:r w:rsidRPr="0094073F">
        <w:rPr>
          <w:sz w:val="24"/>
          <w:szCs w:val="24"/>
        </w:rPr>
        <w:t xml:space="preserve">Μέσω της συγκεκριμένης εργασίας επιχειρήθηκε να γίνει μια προσπάθεια να αναλυθούν και να εντοπιστούν οι διαφορές αλλά και οι ομοιότητες που υπάρχουν ανάμεσα στα πρότυπα σε διεθνές επίπεδο και σε εγχώριο.  </w:t>
      </w:r>
    </w:p>
    <w:p w:rsidR="0094073F" w:rsidRPr="0094073F" w:rsidRDefault="0094073F" w:rsidP="0094073F"/>
    <w:p w:rsidR="0094073F" w:rsidRPr="00606C30" w:rsidRDefault="0094073F" w:rsidP="00816CB5">
      <w:pPr>
        <w:pStyle w:val="1"/>
        <w:spacing w:before="100" w:beforeAutospacing="1" w:after="100" w:afterAutospacing="1" w:line="360" w:lineRule="auto"/>
        <w:jc w:val="both"/>
        <w:rPr>
          <w:rFonts w:asciiTheme="minorHAnsi" w:hAnsiTheme="minorHAnsi" w:cstheme="minorHAnsi"/>
          <w:b/>
          <w:i/>
          <w:color w:val="auto"/>
        </w:rPr>
      </w:pPr>
    </w:p>
    <w:p w:rsidR="0094073F" w:rsidRDefault="0094073F" w:rsidP="00816CB5">
      <w:pPr>
        <w:pStyle w:val="1"/>
        <w:spacing w:before="100" w:beforeAutospacing="1" w:after="100" w:afterAutospacing="1" w:line="360" w:lineRule="auto"/>
        <w:jc w:val="both"/>
        <w:rPr>
          <w:rFonts w:asciiTheme="minorHAnsi" w:hAnsiTheme="minorHAnsi" w:cstheme="minorHAnsi"/>
          <w:b/>
          <w:i/>
          <w:color w:val="auto"/>
          <w:lang w:val="en-US"/>
        </w:rPr>
      </w:pPr>
      <w:bookmarkStart w:id="3" w:name="_Toc524024800"/>
      <w:r>
        <w:rPr>
          <w:rFonts w:asciiTheme="minorHAnsi" w:hAnsiTheme="minorHAnsi" w:cstheme="minorHAnsi"/>
          <w:b/>
          <w:i/>
          <w:color w:val="auto"/>
          <w:lang w:val="en-US"/>
        </w:rPr>
        <w:t>Abstract</w:t>
      </w:r>
      <w:bookmarkEnd w:id="3"/>
    </w:p>
    <w:p w:rsidR="0094073F" w:rsidRPr="0094073F" w:rsidRDefault="0094073F" w:rsidP="0094073F">
      <w:pPr>
        <w:spacing w:before="100" w:beforeAutospacing="1" w:after="100" w:afterAutospacing="1" w:line="360" w:lineRule="auto"/>
        <w:jc w:val="both"/>
        <w:rPr>
          <w:sz w:val="24"/>
          <w:szCs w:val="24"/>
          <w:lang w:val="en-US"/>
        </w:rPr>
      </w:pPr>
      <w:r w:rsidRPr="0094073F">
        <w:rPr>
          <w:sz w:val="24"/>
          <w:szCs w:val="24"/>
          <w:lang w:val="en-US"/>
        </w:rPr>
        <w:t>The purpose of this paper is to study and analyze the application of International Accounting Standards in Greece by comparing the Greek Accounting Standards.</w:t>
      </w:r>
    </w:p>
    <w:p w:rsidR="0094073F" w:rsidRPr="0094073F" w:rsidRDefault="0094073F" w:rsidP="0094073F">
      <w:pPr>
        <w:spacing w:before="100" w:beforeAutospacing="1" w:after="100" w:afterAutospacing="1" w:line="360" w:lineRule="auto"/>
        <w:jc w:val="both"/>
        <w:rPr>
          <w:sz w:val="24"/>
          <w:szCs w:val="24"/>
          <w:lang w:val="en-US"/>
        </w:rPr>
      </w:pPr>
      <w:r w:rsidRPr="0094073F">
        <w:rPr>
          <w:sz w:val="24"/>
          <w:szCs w:val="24"/>
          <w:lang w:val="en-US"/>
        </w:rPr>
        <w:t xml:space="preserve">The structure of the work consists of five chapters, each of which deals with a different subject in terms of work. The first chapter deals with and analyzes the concept of accounting. In addition to the definition of the definition, a historical overview of science is </w:t>
      </w:r>
      <w:proofErr w:type="gramStart"/>
      <w:r w:rsidRPr="0094073F">
        <w:rPr>
          <w:sz w:val="24"/>
          <w:szCs w:val="24"/>
          <w:lang w:val="en-US"/>
        </w:rPr>
        <w:t>given,</w:t>
      </w:r>
      <w:proofErr w:type="gramEnd"/>
      <w:r w:rsidRPr="0094073F">
        <w:rPr>
          <w:sz w:val="24"/>
          <w:szCs w:val="24"/>
          <w:lang w:val="en-US"/>
        </w:rPr>
        <w:t xml:space="preserve"> the objectives and objectives are stated, as well as the concept of accounting standardization and the content of the Greek General Accounting Plan.</w:t>
      </w:r>
    </w:p>
    <w:p w:rsidR="0094073F" w:rsidRPr="0094073F" w:rsidRDefault="0094073F" w:rsidP="0094073F">
      <w:pPr>
        <w:spacing w:before="100" w:beforeAutospacing="1" w:after="100" w:afterAutospacing="1" w:line="360" w:lineRule="auto"/>
        <w:jc w:val="both"/>
        <w:rPr>
          <w:sz w:val="24"/>
          <w:szCs w:val="24"/>
          <w:lang w:val="en-US"/>
        </w:rPr>
      </w:pPr>
      <w:r w:rsidRPr="0094073F">
        <w:rPr>
          <w:sz w:val="24"/>
          <w:szCs w:val="24"/>
          <w:lang w:val="en-US"/>
        </w:rPr>
        <w:t>The second and third chapters draw a summary of the concepts and contents of International Accounting Standards and Greek Accounting Standards. Also, referring to the principles that govern them, as well as the laws with which the Greek Accounting Standards have become obligatory in our country.</w:t>
      </w:r>
    </w:p>
    <w:p w:rsidR="0094073F" w:rsidRPr="0094073F" w:rsidRDefault="0094073F" w:rsidP="0094073F">
      <w:pPr>
        <w:spacing w:before="100" w:beforeAutospacing="1" w:after="100" w:afterAutospacing="1" w:line="360" w:lineRule="auto"/>
        <w:jc w:val="both"/>
        <w:rPr>
          <w:sz w:val="24"/>
          <w:szCs w:val="24"/>
          <w:lang w:val="en-US"/>
        </w:rPr>
      </w:pPr>
      <w:r w:rsidRPr="0094073F">
        <w:rPr>
          <w:sz w:val="24"/>
          <w:szCs w:val="24"/>
          <w:lang w:val="en-US"/>
        </w:rPr>
        <w:t>In the fourth chapter we refer to the theoretical comparison between the standards mentioned above. Finally, in Chapter Fifth, which is the last of the paper, financial statements are presented, which are prepared in both EGTC and IAS.</w:t>
      </w:r>
    </w:p>
    <w:p w:rsidR="0094073F" w:rsidRDefault="0094073F" w:rsidP="0094073F">
      <w:pPr>
        <w:spacing w:before="100" w:beforeAutospacing="1" w:after="100" w:afterAutospacing="1" w:line="360" w:lineRule="auto"/>
        <w:jc w:val="both"/>
        <w:rPr>
          <w:sz w:val="24"/>
          <w:szCs w:val="24"/>
          <w:lang w:val="en-US"/>
        </w:rPr>
      </w:pPr>
      <w:r w:rsidRPr="0094073F">
        <w:rPr>
          <w:sz w:val="24"/>
          <w:szCs w:val="24"/>
          <w:lang w:val="en-US"/>
        </w:rPr>
        <w:t>Through this work, an attempt has been made to analyze and identify differences and similarities between standards at international and domestic level.</w:t>
      </w:r>
    </w:p>
    <w:p w:rsidR="0094073F" w:rsidRDefault="0094073F" w:rsidP="0094073F">
      <w:pPr>
        <w:spacing w:before="100" w:beforeAutospacing="1" w:after="100" w:afterAutospacing="1" w:line="360" w:lineRule="auto"/>
        <w:jc w:val="both"/>
        <w:rPr>
          <w:sz w:val="24"/>
          <w:szCs w:val="24"/>
          <w:lang w:val="en-US"/>
        </w:rPr>
      </w:pPr>
    </w:p>
    <w:p w:rsidR="0094073F" w:rsidRDefault="0094073F" w:rsidP="0094073F">
      <w:pPr>
        <w:spacing w:before="100" w:beforeAutospacing="1" w:after="100" w:afterAutospacing="1" w:line="360" w:lineRule="auto"/>
        <w:jc w:val="both"/>
        <w:rPr>
          <w:sz w:val="24"/>
          <w:szCs w:val="24"/>
          <w:lang w:val="en-US"/>
        </w:rPr>
      </w:pPr>
    </w:p>
    <w:p w:rsidR="0094073F" w:rsidRDefault="0094073F" w:rsidP="0094073F">
      <w:pPr>
        <w:spacing w:before="100" w:beforeAutospacing="1" w:after="100" w:afterAutospacing="1" w:line="360" w:lineRule="auto"/>
        <w:jc w:val="both"/>
        <w:rPr>
          <w:sz w:val="24"/>
          <w:szCs w:val="24"/>
          <w:lang w:val="en-US"/>
        </w:rPr>
      </w:pPr>
    </w:p>
    <w:p w:rsidR="0094073F" w:rsidRPr="0094073F" w:rsidRDefault="0094073F" w:rsidP="0094073F">
      <w:pPr>
        <w:spacing w:before="100" w:beforeAutospacing="1" w:after="100" w:afterAutospacing="1" w:line="360" w:lineRule="auto"/>
        <w:jc w:val="both"/>
        <w:rPr>
          <w:sz w:val="24"/>
          <w:szCs w:val="24"/>
          <w:lang w:val="en-US"/>
        </w:rPr>
      </w:pPr>
    </w:p>
    <w:p w:rsidR="005F719F" w:rsidRPr="00606C30" w:rsidRDefault="005F719F" w:rsidP="00816CB5">
      <w:pPr>
        <w:pStyle w:val="1"/>
        <w:spacing w:before="100" w:beforeAutospacing="1" w:after="100" w:afterAutospacing="1" w:line="360" w:lineRule="auto"/>
        <w:jc w:val="both"/>
        <w:rPr>
          <w:rFonts w:asciiTheme="minorHAnsi" w:hAnsiTheme="minorHAnsi" w:cstheme="minorHAnsi"/>
          <w:b/>
          <w:i/>
        </w:rPr>
      </w:pPr>
      <w:bookmarkStart w:id="4" w:name="_Toc524024801"/>
      <w:r w:rsidRPr="00D3516E">
        <w:rPr>
          <w:rFonts w:asciiTheme="minorHAnsi" w:hAnsiTheme="minorHAnsi" w:cstheme="minorHAnsi"/>
          <w:b/>
          <w:i/>
          <w:color w:val="auto"/>
        </w:rPr>
        <w:lastRenderedPageBreak/>
        <w:t>Εισαγωγή</w:t>
      </w:r>
      <w:bookmarkEnd w:id="4"/>
    </w:p>
    <w:p w:rsidR="00B7265A" w:rsidRPr="00D3516E" w:rsidRDefault="00B7265A" w:rsidP="00B7265A">
      <w:pPr>
        <w:spacing w:before="100" w:beforeAutospacing="1" w:after="100" w:afterAutospacing="1" w:line="360" w:lineRule="auto"/>
        <w:jc w:val="both"/>
        <w:rPr>
          <w:sz w:val="24"/>
          <w:szCs w:val="24"/>
        </w:rPr>
      </w:pPr>
      <w:r w:rsidRPr="00D3516E">
        <w:rPr>
          <w:sz w:val="24"/>
          <w:szCs w:val="24"/>
        </w:rPr>
        <w:t xml:space="preserve">Η παρούσα εργασία αποσκοπεί στο να μελετήσει τις αρχές που διέπουν τα Διεθνή Λογιστικά Πρότυπα σε συνάρτηση με τα αντίστοιχα Ελληνικά Λογιστικά Πρότυπα. Πιο συγκεκριμένα, πρόκειται να παρατεθούν μελέτες οι οποίες έχουν ήδη γίνει αναφορικά με το συγκεκριμένο θέμα τόσο από την ελληνική όσο και από τη διεθνή βιβλιογραφία.  </w:t>
      </w:r>
    </w:p>
    <w:p w:rsidR="00B7265A" w:rsidRPr="00D3516E" w:rsidRDefault="00B7265A" w:rsidP="00B7265A">
      <w:pPr>
        <w:spacing w:before="100" w:beforeAutospacing="1" w:after="100" w:afterAutospacing="1" w:line="360" w:lineRule="auto"/>
        <w:jc w:val="both"/>
        <w:rPr>
          <w:sz w:val="24"/>
          <w:szCs w:val="24"/>
        </w:rPr>
      </w:pPr>
      <w:r w:rsidRPr="00D3516E">
        <w:rPr>
          <w:sz w:val="24"/>
          <w:szCs w:val="24"/>
        </w:rPr>
        <w:t xml:space="preserve">Είναι ευρέως γνωστό και αποδεκτό πως το περιβάλλον στο οποίο δραστηριοποιούνται πλέον οι επιχειρήσεις είναι αρκετά περίπλοκο. Προκειμένου τα πράγματα να γίνουν πιο απλά, θεωρήθηκε αναγκαίο και συνετό από τους ιθύνοντες να θεσπιστούν τα Διεθνή Λογιστικά Πρότυπα προκειμένου ο τρόπος λειτουργίας των οικονομικών μονάδων να μην διαφοροποιείται σε μεγάλο βαθμό.  </w:t>
      </w:r>
    </w:p>
    <w:p w:rsidR="00B7265A" w:rsidRPr="00D3516E" w:rsidRDefault="00B7265A" w:rsidP="00B7265A">
      <w:pPr>
        <w:spacing w:before="100" w:beforeAutospacing="1" w:after="100" w:afterAutospacing="1" w:line="360" w:lineRule="auto"/>
        <w:jc w:val="both"/>
        <w:rPr>
          <w:sz w:val="24"/>
          <w:szCs w:val="24"/>
        </w:rPr>
      </w:pPr>
      <w:r w:rsidRPr="00D3516E">
        <w:rPr>
          <w:sz w:val="24"/>
          <w:szCs w:val="24"/>
        </w:rPr>
        <w:t xml:space="preserve">Όσον αφορά την ελληνική πραγματικότητα, ενέργειες αντίστοιχες με την παραπάνω, έγιναν με το Νόμο 4308/2014, προκειμένου να εφαρμοστούν τα Ελληνικά Λογιστικά Πρότυπα, τα οποία αντικατέστησαν τις όποιες προγενέστερες νομοθετικές ρυθμίσεις που υπήρχαν στην Ελλάδα. Είναι απόλυτα φυσιολογικό και αποδεκτό να εντοπίζονται διαφορές μεταξύ των Διεθνών Λογιστικών Προτύπων και των αντίστοιχων Ελληνικών. </w:t>
      </w:r>
    </w:p>
    <w:p w:rsidR="005F719F" w:rsidRDefault="00B7265A" w:rsidP="00B7265A">
      <w:pPr>
        <w:spacing w:before="100" w:beforeAutospacing="1" w:after="100" w:afterAutospacing="1" w:line="360" w:lineRule="auto"/>
        <w:jc w:val="both"/>
        <w:rPr>
          <w:sz w:val="24"/>
          <w:szCs w:val="24"/>
        </w:rPr>
      </w:pPr>
      <w:r w:rsidRPr="00D3516E">
        <w:rPr>
          <w:sz w:val="24"/>
          <w:szCs w:val="24"/>
        </w:rPr>
        <w:t>Όπως προαναφέρθηκε, πρωταρχικός στόχος της παρούσας διπλωματικής είναι να αναφερθούν οι διαφορές και οι ομοιότητες ανάμεσα στα Διεθνή και στα Ελληνικά Λογιστικά Πρότυπα. Ως αποτέλεσμα είναι ότι ο κάθε αναγνώστης έπειτα από την ανάγνωση της εργασίας να είναι σε θέση να αντιληφθεί τις βασικές αρχές που διέπουν τα παραπάνω πρότυπα καθώς επίσης και τους λόγους για τους οποίους θεσπίστηκαν και εφαρμόστηκαν.</w:t>
      </w:r>
    </w:p>
    <w:p w:rsidR="00D3516E" w:rsidRPr="00D3516E" w:rsidRDefault="00D3516E" w:rsidP="00B7265A">
      <w:pPr>
        <w:spacing w:before="100" w:beforeAutospacing="1" w:after="100" w:afterAutospacing="1" w:line="360" w:lineRule="auto"/>
        <w:jc w:val="both"/>
        <w:rPr>
          <w:sz w:val="24"/>
          <w:szCs w:val="24"/>
        </w:rPr>
      </w:pPr>
      <w:r>
        <w:rPr>
          <w:sz w:val="24"/>
          <w:szCs w:val="24"/>
        </w:rPr>
        <w:t>Λέξεις – Κλειδιά: ΔΛΠ, ΕΛΠ, Οικονομικές Καταστάσεις, Προσαρμογή από ΕΛΠ σε ΔΛΠ</w:t>
      </w:r>
    </w:p>
    <w:p w:rsidR="00B7265A" w:rsidRPr="00D3516E" w:rsidRDefault="00B7265A" w:rsidP="00B7265A">
      <w:pPr>
        <w:spacing w:before="100" w:beforeAutospacing="1" w:after="100" w:afterAutospacing="1" w:line="360" w:lineRule="auto"/>
        <w:jc w:val="both"/>
        <w:rPr>
          <w:sz w:val="24"/>
          <w:szCs w:val="24"/>
        </w:rPr>
      </w:pPr>
    </w:p>
    <w:p w:rsidR="00F34BEF" w:rsidRPr="00D3516E" w:rsidRDefault="00F34BEF" w:rsidP="00D147ED">
      <w:pPr>
        <w:pStyle w:val="1"/>
        <w:spacing w:before="100" w:beforeAutospacing="1" w:after="100" w:afterAutospacing="1" w:line="360" w:lineRule="auto"/>
        <w:jc w:val="both"/>
        <w:rPr>
          <w:rFonts w:asciiTheme="minorHAnsi" w:hAnsiTheme="minorHAnsi" w:cstheme="minorHAnsi"/>
          <w:b/>
          <w:i/>
        </w:rPr>
      </w:pPr>
      <w:bookmarkStart w:id="5" w:name="_Toc524024802"/>
      <w:r w:rsidRPr="00D3516E">
        <w:rPr>
          <w:rFonts w:asciiTheme="minorHAnsi" w:hAnsiTheme="minorHAnsi" w:cstheme="minorHAnsi"/>
          <w:b/>
          <w:i/>
          <w:color w:val="auto"/>
        </w:rPr>
        <w:lastRenderedPageBreak/>
        <w:t xml:space="preserve">Κεφάλαιο </w:t>
      </w:r>
      <w:r w:rsidR="00117FC9" w:rsidRPr="00D3516E">
        <w:rPr>
          <w:rFonts w:asciiTheme="minorHAnsi" w:hAnsiTheme="minorHAnsi" w:cstheme="minorHAnsi"/>
          <w:b/>
          <w:i/>
          <w:color w:val="auto"/>
        </w:rPr>
        <w:t>1</w:t>
      </w:r>
      <w:r w:rsidRPr="00D3516E">
        <w:rPr>
          <w:rFonts w:asciiTheme="minorHAnsi" w:hAnsiTheme="minorHAnsi" w:cstheme="minorHAnsi"/>
          <w:b/>
          <w:i/>
          <w:color w:val="auto"/>
          <w:vertAlign w:val="superscript"/>
        </w:rPr>
        <w:t>ο</w:t>
      </w:r>
      <w:bookmarkEnd w:id="5"/>
    </w:p>
    <w:p w:rsidR="00F34BEF" w:rsidRPr="00D3516E" w:rsidRDefault="00F34BEF" w:rsidP="00015585">
      <w:pPr>
        <w:pStyle w:val="2"/>
        <w:numPr>
          <w:ilvl w:val="0"/>
          <w:numId w:val="6"/>
        </w:numPr>
        <w:spacing w:before="100" w:beforeAutospacing="1" w:after="100" w:afterAutospacing="1" w:line="360" w:lineRule="auto"/>
        <w:jc w:val="both"/>
        <w:rPr>
          <w:rFonts w:asciiTheme="minorHAnsi" w:hAnsiTheme="minorHAnsi" w:cstheme="minorHAnsi"/>
          <w:b/>
          <w:i/>
          <w:sz w:val="28"/>
          <w:szCs w:val="28"/>
        </w:rPr>
      </w:pPr>
      <w:bookmarkStart w:id="6" w:name="_Toc524024803"/>
      <w:r w:rsidRPr="00D3516E">
        <w:rPr>
          <w:rFonts w:asciiTheme="minorHAnsi" w:hAnsiTheme="minorHAnsi" w:cstheme="minorHAnsi"/>
          <w:b/>
          <w:i/>
          <w:color w:val="auto"/>
          <w:sz w:val="28"/>
          <w:szCs w:val="28"/>
        </w:rPr>
        <w:t>Τι Είναι η Λογιστική</w:t>
      </w:r>
      <w:bookmarkEnd w:id="6"/>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Λογιστική είναι η επιστήμη που εντοπίζει, καταχωρεί, επεξεργάζεται και παρουσιάζει τα οικονομικά γεγονότα οικονομικών μονάδων και στη συνέχεια συντάσσει σχετικές ειδικές εκθέσεις, ώστε τα ενδιαφερόμενα μέρη ("</w:t>
      </w:r>
      <w:proofErr w:type="spellStart"/>
      <w:r w:rsidRPr="00D3516E">
        <w:rPr>
          <w:sz w:val="24"/>
          <w:szCs w:val="24"/>
        </w:rPr>
        <w:t>stakeholders</w:t>
      </w:r>
      <w:proofErr w:type="spellEnd"/>
      <w:r w:rsidRPr="00D3516E">
        <w:rPr>
          <w:sz w:val="24"/>
          <w:szCs w:val="24"/>
        </w:rPr>
        <w:t>") να είναι σε θέση να λαμβάνουν, κατά το δυνατόν ορθολογικές, οικονομικές αποφάσεις. Η </w:t>
      </w:r>
      <w:r w:rsidRPr="00D3516E">
        <w:rPr>
          <w:bCs/>
          <w:sz w:val="24"/>
          <w:szCs w:val="24"/>
        </w:rPr>
        <w:t>Λογιστική</w:t>
      </w:r>
      <w:r w:rsidRPr="00D3516E">
        <w:rPr>
          <w:sz w:val="24"/>
          <w:szCs w:val="24"/>
        </w:rPr>
        <w:t> συνιστά επίσης ένα σύστημα καταγραφής και ελέγχου της κερδοφορίας οικονομικών δραστηριοτήτων. Με την λογιστική γίνεται συστηματική καταγραφή της χρηματικής αξίας υλικών ή άυλων αγαθών όπως επίσης και δραστηριοτήτων που διαφοροποιούν την χρηματική αξία υλικών ή άυλων αντικειμένων. Με την λογιστική, ως μαθηματικό σύστημα οικονομικού κορμού, οικονομικές δραστηριότητες, χρηματικές πράξεις ή συναλλαγές, προσδιορίζονται και καταγράφονται συστηματικά και μεθοδικά έτσι ώστε να είναι εφικτός ο μελλοντικός έλεγχος. Το σύστημα αυτό χρησιμοποιείται για την καταγραφή και τον έλεγχο οικονομικών πράξεων ιδιωτικού ή και δημοσίου φορέα.</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Το γεγονός ότι με τη λογιστική καταγράφονται και λαμβάνουν χρηματική αξία, μεθοδικά, όλες οι οικονομικές δραστηριότητες ιστορικά, από την παραγωγή στην κατανάλωση, κάνει εφικτή την δυνατότητα ο άνθρωπος να προσδώσει με σαφήνεια χρηματική αξία σε όλα τα αγαθά, αναγνωρίζοντας καθαυτό τον τρόπο το κόστος κάθε ύλης, ακόμα και το κόστος του ανθρώπινου δυναμικού.</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Είναι μια μορφή οικονομικού λογαριασμού που έχει αντικείμενο την εγγραφή των πλευρών της αναπαραγωγής που εκφράζονται σε χρηματική μορφή και τις διάφορες πράξεις που δημιουργούν κίνηση υλικών και χρηματικών μέσων. Οι μέθοδοι και η τεχνική της Λογιστικής σημείωσαν στους αιώνες μια συνεχή βελτίωση</w:t>
      </w:r>
      <w:r w:rsidR="00C17001" w:rsidRPr="00D3516E">
        <w:rPr>
          <w:sz w:val="24"/>
          <w:szCs w:val="24"/>
        </w:rPr>
        <w:t xml:space="preserve"> (Γεωργόπουλος, 2016)</w:t>
      </w:r>
      <w:r w:rsidRPr="00D3516E">
        <w:rPr>
          <w:sz w:val="24"/>
          <w:szCs w:val="24"/>
        </w:rPr>
        <w:t>.</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Η λογιστική ως συγγενής κλάδος της μαθηματικής </w:t>
      </w:r>
      <w:r w:rsidR="00EF0BDE" w:rsidRPr="00D3516E">
        <w:rPr>
          <w:sz w:val="24"/>
          <w:szCs w:val="24"/>
        </w:rPr>
        <w:t>επιστήμης</w:t>
      </w:r>
      <w:r w:rsidRPr="00D3516E">
        <w:rPr>
          <w:sz w:val="24"/>
          <w:szCs w:val="24"/>
        </w:rPr>
        <w:t xml:space="preserve">, βασίζεται σε ένα σύστημα κατάταξης, δηλαδή ανάλογα με τον τύπο της συναλλαγής π.χ. παραγωγής, ανταλλαγής ή κατανάλωσης, δια της ακολουθούμενης στη συνέχεια ανάλυσης και </w:t>
      </w:r>
      <w:r w:rsidRPr="00D3516E">
        <w:rPr>
          <w:sz w:val="24"/>
          <w:szCs w:val="24"/>
        </w:rPr>
        <w:lastRenderedPageBreak/>
        <w:t>σύνθεσης αυτών επιτυγχάνεται ο ακριβής προσδιορισμός της οικονομικής πραγματικότητας και της πορείας μιας συγκεκριμένης οικονομικής δραστηριότητας.</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Βάση της παραπάνω μελέτης είναι ο λογαριασμός. Με την εξέλιξη των οικονομικών σχέσεων που συνεχώς γίνονται πιο περίπλοκοι και η λογιστική συνεχώς τελειοποιείται. Κύρια μέθοδος σήμερα της λογιστικής είναι η διπλογραφική σε αντίθεση της απλογραφικής που ακολουθούταν παλαιότερα. Η διπλογραφική μέθοδος δεν περιορίζεται μόνο στην απλή καταγραφή - καταχώρηση αλλά και στη συστηματική παρακολούθηση δια δεύτερου λογαριασμού όπου και κατοπτρίζεται ο αντίκτυπος που έχει ο πρώτος στη θέση της οικονομικής δραστηριότητας ακόμα και σε συγκεκριμένο χρόνο.</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 xml:space="preserve">Η Λογιστική συστηματικά καταγράφει και </w:t>
      </w:r>
      <w:proofErr w:type="spellStart"/>
      <w:r w:rsidRPr="00D3516E">
        <w:rPr>
          <w:sz w:val="24"/>
          <w:szCs w:val="24"/>
        </w:rPr>
        <w:t>ποσοτικοποιεί</w:t>
      </w:r>
      <w:proofErr w:type="spellEnd"/>
      <w:r w:rsidRPr="00D3516E">
        <w:rPr>
          <w:sz w:val="24"/>
          <w:szCs w:val="24"/>
        </w:rPr>
        <w:t xml:space="preserve"> όλα τα μεγέθη μίας </w:t>
      </w:r>
      <w:r w:rsidR="00EF0BDE" w:rsidRPr="00D3516E">
        <w:rPr>
          <w:sz w:val="24"/>
          <w:szCs w:val="24"/>
        </w:rPr>
        <w:t>επιχείρησης</w:t>
      </w:r>
      <w:r w:rsidRPr="00D3516E">
        <w:rPr>
          <w:sz w:val="24"/>
          <w:szCs w:val="24"/>
        </w:rPr>
        <w:t xml:space="preserve"> ή επιχειρηματικής μονάδας σε χρηματικές μονάδες. Η λογιστική επιστήμη χωρίζεται σε διάφορες κατηγορίες ανάλογα με το σκοπό και τις πληροφοριακές ανάγκες </w:t>
      </w:r>
      <w:r w:rsidR="00EF0BDE" w:rsidRPr="00D3516E">
        <w:rPr>
          <w:sz w:val="24"/>
          <w:szCs w:val="24"/>
        </w:rPr>
        <w:t>ποιων</w:t>
      </w:r>
      <w:r w:rsidRPr="00D3516E">
        <w:rPr>
          <w:sz w:val="24"/>
          <w:szCs w:val="24"/>
        </w:rPr>
        <w:t> </w:t>
      </w:r>
      <w:r w:rsidR="00EF0BDE" w:rsidRPr="00D3516E">
        <w:rPr>
          <w:sz w:val="24"/>
          <w:szCs w:val="24"/>
        </w:rPr>
        <w:t>ομάδων ενδιαφερομένων</w:t>
      </w:r>
      <w:r w:rsidRPr="00D3516E">
        <w:rPr>
          <w:sz w:val="24"/>
          <w:szCs w:val="24"/>
        </w:rPr>
        <w:t> εξυπηρετεί.</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Μια πρώτη διάκριση γίνεται σε:</w:t>
      </w:r>
    </w:p>
    <w:p w:rsidR="00EF0BDE" w:rsidRPr="00D3516E" w:rsidRDefault="00EF0BDE" w:rsidP="00015585">
      <w:pPr>
        <w:pStyle w:val="a3"/>
        <w:numPr>
          <w:ilvl w:val="0"/>
          <w:numId w:val="1"/>
        </w:numPr>
        <w:spacing w:before="100" w:beforeAutospacing="1" w:after="100" w:afterAutospacing="1" w:line="360" w:lineRule="auto"/>
        <w:jc w:val="both"/>
        <w:rPr>
          <w:sz w:val="24"/>
          <w:szCs w:val="24"/>
        </w:rPr>
      </w:pPr>
      <w:r w:rsidRPr="00D3516E">
        <w:rPr>
          <w:sz w:val="24"/>
          <w:szCs w:val="24"/>
        </w:rPr>
        <w:t>Χρηματοοικονομική Λογιστική</w:t>
      </w:r>
    </w:p>
    <w:p w:rsidR="00F34BEF" w:rsidRPr="00D3516E" w:rsidRDefault="00EF0BDE" w:rsidP="00015585">
      <w:pPr>
        <w:pStyle w:val="a3"/>
        <w:numPr>
          <w:ilvl w:val="0"/>
          <w:numId w:val="1"/>
        </w:numPr>
        <w:spacing w:before="100" w:beforeAutospacing="1" w:after="100" w:afterAutospacing="1" w:line="360" w:lineRule="auto"/>
        <w:jc w:val="both"/>
        <w:rPr>
          <w:sz w:val="24"/>
          <w:szCs w:val="24"/>
        </w:rPr>
      </w:pPr>
      <w:r w:rsidRPr="00D3516E">
        <w:rPr>
          <w:sz w:val="24"/>
          <w:szCs w:val="24"/>
        </w:rPr>
        <w:t>Διοικητική Λογιστική</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Η πρώτη αυτή γενική διάκριση γίνεται με βασικό κριτήριο την εσωστρέφεια ή την εξωστρέφεια των πληροφοριών. Ήτοι, η Χρηματοοικονομική Λογιστική εξυπηρετεί τις πληροφοριακές ανάγκες των τρίτων, έξω από την επιχείρηση, ενώ η Διοικητική τις πληροφοριακές ανάγκες μέσα στην επιχείρηση. Στον ευρύτερο κλάδο της Διοικητικής Λογιστικής υπάγεται και η </w:t>
      </w:r>
      <w:r w:rsidR="00EF0BDE" w:rsidRPr="00D3516E">
        <w:rPr>
          <w:sz w:val="24"/>
          <w:szCs w:val="24"/>
        </w:rPr>
        <w:t>Λογιστική Κόστους</w:t>
      </w:r>
      <w:r w:rsidRPr="00D3516E">
        <w:rPr>
          <w:sz w:val="24"/>
          <w:szCs w:val="24"/>
        </w:rPr>
        <w:t> (ή Κοστολόγηση ή Αναλυτική Λογιστική).</w:t>
      </w:r>
    </w:p>
    <w:p w:rsidR="00C17001" w:rsidRPr="00D3516E" w:rsidRDefault="00C17001" w:rsidP="00F34BEF">
      <w:pPr>
        <w:spacing w:before="100" w:beforeAutospacing="1" w:after="100" w:afterAutospacing="1" w:line="360" w:lineRule="auto"/>
        <w:jc w:val="both"/>
        <w:rPr>
          <w:sz w:val="24"/>
          <w:szCs w:val="24"/>
        </w:rPr>
      </w:pPr>
      <w:r w:rsidRPr="00D3516E">
        <w:rPr>
          <w:sz w:val="24"/>
          <w:szCs w:val="24"/>
        </w:rPr>
        <w:t>Σύμφωνα με τον Γεωργόπουλο (2016) η λογιστική διακρίνεται στις παρακάτω μορφές:</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Χρηματοοικονομική ή Γενική Λογιστική</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Διοικητική Λογιστική</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lastRenderedPageBreak/>
        <w:t>Λογιστική Κόστους</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Μηχανογραφημένη Λογιστική</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Φορολογική Λογιστική</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Λογιστική Εταιρειών</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Λογιστική Ενοποιημένων Οικονομικών Καταστάσεων</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Λογιστική Πληθωρισμού</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Λογιστική Ανθρώπινου Δυναμικού</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Περιβαλλοντική Λογιστική</w:t>
      </w:r>
    </w:p>
    <w:p w:rsidR="00C17001" w:rsidRPr="00D3516E" w:rsidRDefault="00C17001" w:rsidP="00C17001">
      <w:pPr>
        <w:pStyle w:val="a3"/>
        <w:numPr>
          <w:ilvl w:val="0"/>
          <w:numId w:val="61"/>
        </w:numPr>
        <w:spacing w:before="100" w:beforeAutospacing="1" w:after="100" w:afterAutospacing="1" w:line="360" w:lineRule="auto"/>
        <w:jc w:val="both"/>
        <w:rPr>
          <w:sz w:val="24"/>
          <w:szCs w:val="24"/>
        </w:rPr>
      </w:pPr>
      <w:r w:rsidRPr="00D3516E">
        <w:rPr>
          <w:sz w:val="24"/>
          <w:szCs w:val="24"/>
        </w:rPr>
        <w:t>Ελεγκτική</w:t>
      </w:r>
    </w:p>
    <w:p w:rsidR="00F34BEF" w:rsidRPr="00D3516E" w:rsidRDefault="00F34BEF" w:rsidP="00F34BEF">
      <w:pPr>
        <w:spacing w:before="100" w:beforeAutospacing="1" w:after="100" w:afterAutospacing="1" w:line="360" w:lineRule="auto"/>
        <w:jc w:val="both"/>
        <w:rPr>
          <w:sz w:val="24"/>
          <w:szCs w:val="24"/>
        </w:rPr>
      </w:pPr>
      <w:r w:rsidRPr="00D3516E">
        <w:rPr>
          <w:sz w:val="24"/>
          <w:szCs w:val="24"/>
        </w:rPr>
        <w:t>Η διάκριση που γίνεται στο </w:t>
      </w:r>
      <w:r w:rsidR="00EF0BDE" w:rsidRPr="00D3516E">
        <w:rPr>
          <w:sz w:val="24"/>
          <w:szCs w:val="24"/>
        </w:rPr>
        <w:t>Ελληνικό Γενικό Λογιστικό Σχέδιο</w:t>
      </w:r>
      <w:r w:rsidRPr="00D3516E">
        <w:rPr>
          <w:sz w:val="24"/>
          <w:szCs w:val="24"/>
        </w:rPr>
        <w:t> (Ε.Γ.Λ.Σ.) είναι σε </w:t>
      </w:r>
      <w:r w:rsidR="00EF0BDE" w:rsidRPr="00D3516E">
        <w:rPr>
          <w:sz w:val="24"/>
          <w:szCs w:val="24"/>
        </w:rPr>
        <w:t>Γενική Λογιστική</w:t>
      </w:r>
      <w:r w:rsidRPr="00D3516E">
        <w:rPr>
          <w:sz w:val="24"/>
          <w:szCs w:val="24"/>
        </w:rPr>
        <w:t> (Ομάδες 1,2,3,4,5,6,7,8), </w:t>
      </w:r>
      <w:r w:rsidR="00EF0BDE" w:rsidRPr="00D3516E">
        <w:rPr>
          <w:sz w:val="24"/>
          <w:szCs w:val="24"/>
        </w:rPr>
        <w:t>Αναλυτική Λογιστική</w:t>
      </w:r>
      <w:r w:rsidRPr="00D3516E">
        <w:rPr>
          <w:sz w:val="24"/>
          <w:szCs w:val="24"/>
        </w:rPr>
        <w:t> (Ομάδα 9) και </w:t>
      </w:r>
      <w:r w:rsidR="00EF0BDE" w:rsidRPr="00D3516E">
        <w:rPr>
          <w:sz w:val="24"/>
          <w:szCs w:val="24"/>
        </w:rPr>
        <w:t>Λογαριασμούς Τάξεως</w:t>
      </w:r>
      <w:r w:rsidRPr="00D3516E">
        <w:rPr>
          <w:sz w:val="24"/>
          <w:szCs w:val="24"/>
        </w:rPr>
        <w:t> (Ομάδα 0)</w:t>
      </w:r>
      <w:r w:rsidR="00C17001" w:rsidRPr="00D3516E">
        <w:rPr>
          <w:sz w:val="24"/>
          <w:szCs w:val="24"/>
        </w:rPr>
        <w:t xml:space="preserve"> (Γεωργόπουλος, 2016)</w:t>
      </w:r>
      <w:r w:rsidRPr="00D3516E">
        <w:rPr>
          <w:sz w:val="24"/>
          <w:szCs w:val="24"/>
        </w:rPr>
        <w:t>.</w:t>
      </w:r>
    </w:p>
    <w:p w:rsidR="00EF0BDE" w:rsidRPr="00D3516E" w:rsidRDefault="003C1450" w:rsidP="00015585">
      <w:pPr>
        <w:pStyle w:val="2"/>
        <w:numPr>
          <w:ilvl w:val="0"/>
          <w:numId w:val="6"/>
        </w:numPr>
        <w:spacing w:before="100" w:beforeAutospacing="1" w:after="100" w:afterAutospacing="1" w:line="360" w:lineRule="auto"/>
        <w:jc w:val="both"/>
        <w:rPr>
          <w:rFonts w:asciiTheme="minorHAnsi" w:hAnsiTheme="minorHAnsi" w:cstheme="minorHAnsi"/>
          <w:b/>
          <w:i/>
          <w:sz w:val="28"/>
          <w:szCs w:val="28"/>
        </w:rPr>
      </w:pPr>
      <w:bookmarkStart w:id="7" w:name="_Toc524024804"/>
      <w:r w:rsidRPr="00D3516E">
        <w:rPr>
          <w:rFonts w:asciiTheme="minorHAnsi" w:hAnsiTheme="minorHAnsi" w:cstheme="minorHAnsi"/>
          <w:b/>
          <w:i/>
          <w:color w:val="auto"/>
          <w:sz w:val="28"/>
          <w:szCs w:val="28"/>
        </w:rPr>
        <w:t>Ιστορική Αναδρομή</w:t>
      </w:r>
      <w:bookmarkEnd w:id="7"/>
    </w:p>
    <w:p w:rsidR="00BB44DF" w:rsidRPr="00D3516E" w:rsidRDefault="00BB44DF" w:rsidP="00BB44DF">
      <w:pPr>
        <w:spacing w:before="100" w:beforeAutospacing="1" w:after="100" w:afterAutospacing="1" w:line="360" w:lineRule="auto"/>
        <w:jc w:val="both"/>
        <w:rPr>
          <w:sz w:val="24"/>
          <w:szCs w:val="24"/>
        </w:rPr>
      </w:pPr>
      <w:r w:rsidRPr="00D3516E">
        <w:rPr>
          <w:sz w:val="24"/>
          <w:szCs w:val="24"/>
        </w:rPr>
        <w:t xml:space="preserve">Η λογιστική είναι τόσο παλιά όσο και το ίδιο το χρήμα. Ωστόσο, η </w:t>
      </w:r>
      <w:r w:rsidR="00D822D8" w:rsidRPr="00D3516E">
        <w:rPr>
          <w:sz w:val="24"/>
          <w:szCs w:val="24"/>
        </w:rPr>
        <w:t>έννοια και η σημασία</w:t>
      </w:r>
      <w:r w:rsidRPr="00D3516E">
        <w:rPr>
          <w:sz w:val="24"/>
          <w:szCs w:val="24"/>
        </w:rPr>
        <w:t xml:space="preserve"> της </w:t>
      </w:r>
      <w:proofErr w:type="spellStart"/>
      <w:r w:rsidRPr="00D3516E">
        <w:rPr>
          <w:sz w:val="24"/>
          <w:szCs w:val="24"/>
        </w:rPr>
        <w:t>λογιστικήςδεν</w:t>
      </w:r>
      <w:proofErr w:type="spellEnd"/>
      <w:r w:rsidRPr="00D3516E">
        <w:rPr>
          <w:sz w:val="24"/>
          <w:szCs w:val="24"/>
        </w:rPr>
        <w:t xml:space="preserve"> ήταν τόσο εξελισσόμεν</w:t>
      </w:r>
      <w:r w:rsidR="00D822D8" w:rsidRPr="00D3516E">
        <w:rPr>
          <w:sz w:val="24"/>
          <w:szCs w:val="24"/>
        </w:rPr>
        <w:t>η</w:t>
      </w:r>
      <w:r w:rsidRPr="00D3516E">
        <w:rPr>
          <w:sz w:val="24"/>
          <w:szCs w:val="24"/>
        </w:rPr>
        <w:t xml:space="preserve"> όσο σήμερα, γιατί στα αρχικά στάδια του πολιτισμού, ο αριθμός των συναλλαγών που καταγράφηκαν ήταν τόσο μικρός που κάθε επιχειρηματίας ήταν σε θέση να καταγράφει και να ελέγχει για τον εαυτό του όλες τις συναλλαγές του. Η λογιστική </w:t>
      </w:r>
      <w:proofErr w:type="spellStart"/>
      <w:r w:rsidRPr="00D3516E">
        <w:rPr>
          <w:sz w:val="24"/>
          <w:szCs w:val="24"/>
        </w:rPr>
        <w:t>ασκήθηκεστην</w:t>
      </w:r>
      <w:proofErr w:type="spellEnd"/>
      <w:r w:rsidRPr="00D3516E">
        <w:rPr>
          <w:sz w:val="24"/>
          <w:szCs w:val="24"/>
        </w:rPr>
        <w:t xml:space="preserve"> Ινδία πριν από είκοσι τρεις αιώνες, όπως προκύπτει από το βιβλίο με τίτλο "</w:t>
      </w:r>
      <w:proofErr w:type="spellStart"/>
      <w:r w:rsidRPr="00D3516E">
        <w:rPr>
          <w:sz w:val="24"/>
          <w:szCs w:val="24"/>
        </w:rPr>
        <w:t>Arthashastra"που</w:t>
      </w:r>
      <w:proofErr w:type="spellEnd"/>
      <w:r w:rsidRPr="00D3516E">
        <w:rPr>
          <w:sz w:val="24"/>
          <w:szCs w:val="24"/>
        </w:rPr>
        <w:t xml:space="preserve"> γράφτηκε από τον </w:t>
      </w:r>
      <w:proofErr w:type="spellStart"/>
      <w:r w:rsidRPr="00D3516E">
        <w:rPr>
          <w:sz w:val="24"/>
          <w:szCs w:val="24"/>
        </w:rPr>
        <w:t>Kautilya</w:t>
      </w:r>
      <w:proofErr w:type="spellEnd"/>
      <w:r w:rsidRPr="00D3516E">
        <w:rPr>
          <w:sz w:val="24"/>
          <w:szCs w:val="24"/>
        </w:rPr>
        <w:t xml:space="preserve">, τον υπουργό του βασιλιά </w:t>
      </w:r>
      <w:proofErr w:type="spellStart"/>
      <w:r w:rsidRPr="00D3516E">
        <w:rPr>
          <w:sz w:val="24"/>
          <w:szCs w:val="24"/>
        </w:rPr>
        <w:t>Chandragupta</w:t>
      </w:r>
      <w:proofErr w:type="spellEnd"/>
      <w:r w:rsidRPr="00D3516E">
        <w:rPr>
          <w:sz w:val="24"/>
          <w:szCs w:val="24"/>
        </w:rPr>
        <w:t xml:space="preserve">. Αυτό το βιβλίο δεν σχετίζεται μόνο </w:t>
      </w:r>
      <w:proofErr w:type="spellStart"/>
      <w:r w:rsidRPr="00D3516E">
        <w:rPr>
          <w:sz w:val="24"/>
          <w:szCs w:val="24"/>
        </w:rPr>
        <w:t>μετην</w:t>
      </w:r>
      <w:proofErr w:type="spellEnd"/>
      <w:r w:rsidRPr="00D3516E">
        <w:rPr>
          <w:sz w:val="24"/>
          <w:szCs w:val="24"/>
        </w:rPr>
        <w:t xml:space="preserve"> πολιτική και την οικονομία, αλλά εξηγεί και την τέχνη της σωστής τήρησης </w:t>
      </w:r>
      <w:r w:rsidR="00903CD2" w:rsidRPr="00D3516E">
        <w:rPr>
          <w:sz w:val="24"/>
          <w:szCs w:val="24"/>
        </w:rPr>
        <w:t xml:space="preserve">των </w:t>
      </w:r>
      <w:r w:rsidRPr="00D3516E">
        <w:rPr>
          <w:sz w:val="24"/>
          <w:szCs w:val="24"/>
        </w:rPr>
        <w:t>λογαριασμών.</w:t>
      </w:r>
    </w:p>
    <w:p w:rsidR="003C1450" w:rsidRPr="00D3516E" w:rsidRDefault="00BB44DF" w:rsidP="00BB44DF">
      <w:pPr>
        <w:spacing w:before="100" w:beforeAutospacing="1" w:after="100" w:afterAutospacing="1" w:line="360" w:lineRule="auto"/>
        <w:jc w:val="both"/>
        <w:rPr>
          <w:sz w:val="24"/>
          <w:szCs w:val="24"/>
        </w:rPr>
      </w:pPr>
      <w:r w:rsidRPr="00D3516E">
        <w:rPr>
          <w:sz w:val="24"/>
          <w:szCs w:val="24"/>
        </w:rPr>
        <w:t xml:space="preserve">Ωστόσο, το σύγχρονο σύστημα λογιστικής που βασίζεται στις αρχές της διπλής </w:t>
      </w:r>
      <w:proofErr w:type="spellStart"/>
      <w:r w:rsidRPr="00D3516E">
        <w:rPr>
          <w:sz w:val="24"/>
          <w:szCs w:val="24"/>
        </w:rPr>
        <w:t>εισόδουοφείλει</w:t>
      </w:r>
      <w:proofErr w:type="spellEnd"/>
      <w:r w:rsidRPr="00D3516E">
        <w:rPr>
          <w:sz w:val="24"/>
          <w:szCs w:val="24"/>
        </w:rPr>
        <w:t xml:space="preserve"> την προέλευση του στον </w:t>
      </w:r>
      <w:proofErr w:type="spellStart"/>
      <w:r w:rsidRPr="00D3516E">
        <w:rPr>
          <w:sz w:val="24"/>
          <w:szCs w:val="24"/>
        </w:rPr>
        <w:t>LucoPacioli</w:t>
      </w:r>
      <w:proofErr w:type="spellEnd"/>
      <w:r w:rsidRPr="00D3516E">
        <w:rPr>
          <w:sz w:val="24"/>
          <w:szCs w:val="24"/>
        </w:rPr>
        <w:t xml:space="preserve"> ο οποίος δημοσίευσε για πρώτη φορά τις αρχές του </w:t>
      </w:r>
      <w:r w:rsidR="00903CD2" w:rsidRPr="00D3516E">
        <w:rPr>
          <w:sz w:val="24"/>
          <w:szCs w:val="24"/>
        </w:rPr>
        <w:t xml:space="preserve">συστήματος αυτού </w:t>
      </w:r>
      <w:r w:rsidRPr="00D3516E">
        <w:rPr>
          <w:sz w:val="24"/>
          <w:szCs w:val="24"/>
        </w:rPr>
        <w:t xml:space="preserve">το 1494 στη Βενετία της Ιταλίας. Έτσι, η τέχνη της </w:t>
      </w:r>
      <w:proofErr w:type="spellStart"/>
      <w:r w:rsidRPr="00D3516E">
        <w:rPr>
          <w:sz w:val="24"/>
          <w:szCs w:val="24"/>
        </w:rPr>
        <w:t>λογιστικήςασκείται</w:t>
      </w:r>
      <w:proofErr w:type="spellEnd"/>
      <w:r w:rsidRPr="00D3516E">
        <w:rPr>
          <w:sz w:val="24"/>
          <w:szCs w:val="24"/>
        </w:rPr>
        <w:t xml:space="preserve"> για αιώνες, αλλά μόνο στα τέλη </w:t>
      </w:r>
      <w:r w:rsidR="00903CD2" w:rsidRPr="00D3516E">
        <w:rPr>
          <w:sz w:val="24"/>
          <w:szCs w:val="24"/>
        </w:rPr>
        <w:t xml:space="preserve">της δεκαετίας του 1930 </w:t>
      </w:r>
      <w:r w:rsidRPr="00D3516E">
        <w:rPr>
          <w:sz w:val="24"/>
          <w:szCs w:val="24"/>
        </w:rPr>
        <w:t>η μελέτη του θέματος</w:t>
      </w:r>
      <w:r w:rsidR="00903CD2" w:rsidRPr="00D3516E">
        <w:rPr>
          <w:sz w:val="24"/>
          <w:szCs w:val="24"/>
        </w:rPr>
        <w:t xml:space="preserve"> της</w:t>
      </w:r>
      <w:r w:rsidRPr="00D3516E">
        <w:rPr>
          <w:sz w:val="24"/>
          <w:szCs w:val="24"/>
        </w:rPr>
        <w:t xml:space="preserve"> «λογιστική</w:t>
      </w:r>
      <w:r w:rsidR="00903CD2" w:rsidRPr="00D3516E">
        <w:rPr>
          <w:sz w:val="24"/>
          <w:szCs w:val="24"/>
        </w:rPr>
        <w:t>ς</w:t>
      </w:r>
      <w:r w:rsidRPr="00D3516E">
        <w:rPr>
          <w:sz w:val="24"/>
          <w:szCs w:val="24"/>
        </w:rPr>
        <w:t>» έχει ληφθεί σοβαρά υπόψη.</w:t>
      </w:r>
    </w:p>
    <w:p w:rsidR="00903CD2" w:rsidRPr="00D3516E" w:rsidRDefault="00C54238" w:rsidP="00015585">
      <w:pPr>
        <w:pStyle w:val="2"/>
        <w:numPr>
          <w:ilvl w:val="0"/>
          <w:numId w:val="6"/>
        </w:numPr>
        <w:spacing w:before="100" w:beforeAutospacing="1" w:after="100" w:afterAutospacing="1" w:line="360" w:lineRule="auto"/>
        <w:jc w:val="both"/>
        <w:rPr>
          <w:rFonts w:asciiTheme="minorHAnsi" w:hAnsiTheme="minorHAnsi" w:cstheme="minorHAnsi"/>
          <w:b/>
          <w:i/>
          <w:sz w:val="28"/>
          <w:szCs w:val="28"/>
        </w:rPr>
      </w:pPr>
      <w:bookmarkStart w:id="8" w:name="_Toc524024805"/>
      <w:r w:rsidRPr="00D3516E">
        <w:rPr>
          <w:rFonts w:asciiTheme="minorHAnsi" w:hAnsiTheme="minorHAnsi" w:cstheme="minorHAnsi"/>
          <w:b/>
          <w:i/>
          <w:color w:val="auto"/>
          <w:sz w:val="28"/>
          <w:szCs w:val="28"/>
        </w:rPr>
        <w:lastRenderedPageBreak/>
        <w:t>Στόχος και Σκοπός της Λογιστικής</w:t>
      </w:r>
      <w:bookmarkEnd w:id="8"/>
    </w:p>
    <w:p w:rsidR="001A1C08" w:rsidRPr="00D3516E" w:rsidRDefault="00C54238" w:rsidP="00C54238">
      <w:pPr>
        <w:spacing w:before="100" w:beforeAutospacing="1" w:after="100" w:afterAutospacing="1" w:line="360" w:lineRule="auto"/>
        <w:jc w:val="both"/>
        <w:rPr>
          <w:sz w:val="24"/>
          <w:szCs w:val="24"/>
        </w:rPr>
      </w:pPr>
      <w:r w:rsidRPr="00D3516E">
        <w:rPr>
          <w:sz w:val="24"/>
          <w:szCs w:val="24"/>
        </w:rPr>
        <w:t>Ο κύριος σκοπός της λογιστικής είναι να εξακριβωθεί το κέρδος ή η ζημία κατά τη διάρκεια μια</w:t>
      </w:r>
      <w:r w:rsidR="001A1C08" w:rsidRPr="00D3516E">
        <w:rPr>
          <w:sz w:val="24"/>
          <w:szCs w:val="24"/>
        </w:rPr>
        <w:t>ς</w:t>
      </w:r>
      <w:r w:rsidRPr="00D3516E">
        <w:rPr>
          <w:sz w:val="24"/>
          <w:szCs w:val="24"/>
        </w:rPr>
        <w:t xml:space="preserve"> </w:t>
      </w:r>
      <w:proofErr w:type="spellStart"/>
      <w:r w:rsidRPr="00D3516E">
        <w:rPr>
          <w:sz w:val="24"/>
          <w:szCs w:val="24"/>
        </w:rPr>
        <w:t>καθορισμένη</w:t>
      </w:r>
      <w:r w:rsidR="001A1C08" w:rsidRPr="00D3516E">
        <w:rPr>
          <w:sz w:val="24"/>
          <w:szCs w:val="24"/>
        </w:rPr>
        <w:t>ςπεριόδου</w:t>
      </w:r>
      <w:proofErr w:type="spellEnd"/>
      <w:r w:rsidRPr="00D3516E">
        <w:rPr>
          <w:sz w:val="24"/>
          <w:szCs w:val="24"/>
        </w:rPr>
        <w:t xml:space="preserve">, για να δείξει την οικονομική κατάσταση της επιχείρησης σε μια </w:t>
      </w:r>
      <w:proofErr w:type="spellStart"/>
      <w:r w:rsidRPr="00D3516E">
        <w:rPr>
          <w:sz w:val="24"/>
          <w:szCs w:val="24"/>
        </w:rPr>
        <w:t>συγκεκριμένηημερομηνία</w:t>
      </w:r>
      <w:proofErr w:type="spellEnd"/>
      <w:r w:rsidRPr="00D3516E">
        <w:rPr>
          <w:sz w:val="24"/>
          <w:szCs w:val="24"/>
        </w:rPr>
        <w:t xml:space="preserve"> και να έχει τον έλεγχο της περιουσίας της επιχείρησης. Τέτοιες λογιστικές εγγραφές </w:t>
      </w:r>
      <w:r w:rsidR="001A1C08" w:rsidRPr="00D3516E">
        <w:rPr>
          <w:sz w:val="24"/>
          <w:szCs w:val="24"/>
        </w:rPr>
        <w:t xml:space="preserve">γίνονται </w:t>
      </w:r>
      <w:r w:rsidRPr="00D3516E">
        <w:rPr>
          <w:sz w:val="24"/>
          <w:szCs w:val="24"/>
        </w:rPr>
        <w:t xml:space="preserve">για να μετρηθεί το εισόδημα της επιχείρησης και να </w:t>
      </w:r>
      <w:proofErr w:type="spellStart"/>
      <w:r w:rsidRPr="00D3516E">
        <w:rPr>
          <w:sz w:val="24"/>
          <w:szCs w:val="24"/>
        </w:rPr>
        <w:t>επικοινωνήσειτις</w:t>
      </w:r>
      <w:proofErr w:type="spellEnd"/>
      <w:r w:rsidRPr="00D3516E">
        <w:rPr>
          <w:sz w:val="24"/>
          <w:szCs w:val="24"/>
        </w:rPr>
        <w:t xml:space="preserve"> πληροφορίες ώστε να μπορούν να χρησιμοποιηθούν από διαχειριστές, ιδιοκτήτες και άλλους ενδιαφερόμεν</w:t>
      </w:r>
      <w:r w:rsidR="001A1C08" w:rsidRPr="00D3516E">
        <w:rPr>
          <w:sz w:val="24"/>
          <w:szCs w:val="24"/>
        </w:rPr>
        <w:t xml:space="preserve">α </w:t>
      </w:r>
      <w:r w:rsidRPr="00D3516E">
        <w:rPr>
          <w:sz w:val="24"/>
          <w:szCs w:val="24"/>
        </w:rPr>
        <w:t xml:space="preserve">συμβαλλόμενα μέρη. Η λογιστική είναι μια πειθαρχία που καταγράφει, ταξινομεί, συνοψίζει </w:t>
      </w:r>
      <w:proofErr w:type="spellStart"/>
      <w:r w:rsidRPr="00D3516E">
        <w:rPr>
          <w:sz w:val="24"/>
          <w:szCs w:val="24"/>
        </w:rPr>
        <w:t>καιερμηνεύει</w:t>
      </w:r>
      <w:proofErr w:type="spellEnd"/>
      <w:r w:rsidRPr="00D3516E">
        <w:rPr>
          <w:sz w:val="24"/>
          <w:szCs w:val="24"/>
        </w:rPr>
        <w:t xml:space="preserve"> τις οικονομικές πληροφορίες σχετικά με τις δραστηριότητες μιας </w:t>
      </w:r>
      <w:r w:rsidR="001A1C08" w:rsidRPr="00D3516E">
        <w:rPr>
          <w:sz w:val="24"/>
          <w:szCs w:val="24"/>
        </w:rPr>
        <w:t>επιχείρησης</w:t>
      </w:r>
      <w:r w:rsidRPr="00D3516E">
        <w:rPr>
          <w:sz w:val="24"/>
          <w:szCs w:val="24"/>
        </w:rPr>
        <w:t>, ώστε να μπορούν να ληφθούν αποφάσεις.</w:t>
      </w:r>
    </w:p>
    <w:p w:rsidR="00C54238" w:rsidRPr="00D3516E" w:rsidRDefault="00C54238" w:rsidP="00C54238">
      <w:pPr>
        <w:spacing w:before="100" w:beforeAutospacing="1" w:after="100" w:afterAutospacing="1" w:line="360" w:lineRule="auto"/>
        <w:jc w:val="both"/>
        <w:rPr>
          <w:sz w:val="24"/>
          <w:szCs w:val="24"/>
        </w:rPr>
      </w:pPr>
      <w:r w:rsidRPr="00D3516E">
        <w:rPr>
          <w:sz w:val="24"/>
          <w:szCs w:val="24"/>
        </w:rPr>
        <w:t xml:space="preserve">Το Αμερικανικό Ινστιτούτο </w:t>
      </w:r>
      <w:proofErr w:type="spellStart"/>
      <w:r w:rsidRPr="00D3516E">
        <w:rPr>
          <w:sz w:val="24"/>
          <w:szCs w:val="24"/>
        </w:rPr>
        <w:t>Πιστοποίησηςέχ</w:t>
      </w:r>
      <w:r w:rsidR="001A1C08" w:rsidRPr="00D3516E">
        <w:rPr>
          <w:sz w:val="24"/>
          <w:szCs w:val="24"/>
        </w:rPr>
        <w:t>ει</w:t>
      </w:r>
      <w:proofErr w:type="spellEnd"/>
      <w:r w:rsidRPr="00D3516E">
        <w:rPr>
          <w:sz w:val="24"/>
          <w:szCs w:val="24"/>
        </w:rPr>
        <w:t xml:space="preserve"> ορίσει τη Χρηματοοικονομική Λογιστική ως </w:t>
      </w:r>
      <w:r w:rsidR="001A1C08" w:rsidRPr="00D3516E">
        <w:rPr>
          <w:sz w:val="24"/>
          <w:szCs w:val="24"/>
        </w:rPr>
        <w:t>«</w:t>
      </w:r>
      <w:r w:rsidRPr="00D3516E">
        <w:rPr>
          <w:i/>
          <w:sz w:val="24"/>
          <w:szCs w:val="24"/>
        </w:rPr>
        <w:t>την τέχνη της καταγραφής,</w:t>
      </w:r>
      <w:r w:rsidR="001A1C08" w:rsidRPr="00D3516E">
        <w:rPr>
          <w:i/>
          <w:sz w:val="24"/>
          <w:szCs w:val="24"/>
        </w:rPr>
        <w:t xml:space="preserve"> της κατάταξης και της σύνοψης </w:t>
      </w:r>
      <w:r w:rsidRPr="00D3516E">
        <w:rPr>
          <w:i/>
          <w:sz w:val="24"/>
          <w:szCs w:val="24"/>
        </w:rPr>
        <w:t xml:space="preserve">με τρόπο τόσο σημαντικό όσο και </w:t>
      </w:r>
      <w:r w:rsidR="001A1C08" w:rsidRPr="00D3516E">
        <w:rPr>
          <w:i/>
          <w:sz w:val="24"/>
          <w:szCs w:val="24"/>
        </w:rPr>
        <w:t>οι χρηματικές σ</w:t>
      </w:r>
      <w:r w:rsidRPr="00D3516E">
        <w:rPr>
          <w:i/>
          <w:sz w:val="24"/>
          <w:szCs w:val="24"/>
        </w:rPr>
        <w:t xml:space="preserve">υναλλαγές και </w:t>
      </w:r>
      <w:r w:rsidR="001A1C08" w:rsidRPr="00D3516E">
        <w:rPr>
          <w:i/>
          <w:sz w:val="24"/>
          <w:szCs w:val="24"/>
        </w:rPr>
        <w:t xml:space="preserve">τα </w:t>
      </w:r>
      <w:r w:rsidRPr="00D3516E">
        <w:rPr>
          <w:i/>
          <w:sz w:val="24"/>
          <w:szCs w:val="24"/>
        </w:rPr>
        <w:t xml:space="preserve">γεγονότα που εν μέρει τουλάχιστον </w:t>
      </w:r>
      <w:r w:rsidR="001A1C08" w:rsidRPr="00D3516E">
        <w:rPr>
          <w:i/>
          <w:sz w:val="24"/>
          <w:szCs w:val="24"/>
        </w:rPr>
        <w:t xml:space="preserve">είναι </w:t>
      </w:r>
      <w:r w:rsidRPr="00D3516E">
        <w:rPr>
          <w:i/>
          <w:sz w:val="24"/>
          <w:szCs w:val="24"/>
        </w:rPr>
        <w:t xml:space="preserve">οικονομικού χαρακτήρα </w:t>
      </w:r>
      <w:proofErr w:type="spellStart"/>
      <w:r w:rsidRPr="00D3516E">
        <w:rPr>
          <w:i/>
          <w:sz w:val="24"/>
          <w:szCs w:val="24"/>
        </w:rPr>
        <w:t>καιερμηνεύ</w:t>
      </w:r>
      <w:r w:rsidR="001A1C08" w:rsidRPr="00D3516E">
        <w:rPr>
          <w:i/>
          <w:sz w:val="24"/>
          <w:szCs w:val="24"/>
        </w:rPr>
        <w:t>ουν</w:t>
      </w:r>
      <w:proofErr w:type="spellEnd"/>
      <w:r w:rsidRPr="00D3516E">
        <w:rPr>
          <w:i/>
          <w:sz w:val="24"/>
          <w:szCs w:val="24"/>
        </w:rPr>
        <w:t xml:space="preserve"> τα αποτελέσματα </w:t>
      </w:r>
      <w:proofErr w:type="spellStart"/>
      <w:r w:rsidRPr="00D3516E">
        <w:rPr>
          <w:i/>
          <w:sz w:val="24"/>
          <w:szCs w:val="24"/>
        </w:rPr>
        <w:t>αυτών</w:t>
      </w:r>
      <w:r w:rsidRPr="00D3516E">
        <w:rPr>
          <w:sz w:val="24"/>
          <w:szCs w:val="24"/>
        </w:rPr>
        <w:t>»με</w:t>
      </w:r>
      <w:proofErr w:type="spellEnd"/>
      <w:r w:rsidRPr="00D3516E">
        <w:rPr>
          <w:sz w:val="24"/>
          <w:szCs w:val="24"/>
        </w:rPr>
        <w:t xml:space="preserve"> τη</w:t>
      </w:r>
      <w:r w:rsidR="001A1C08" w:rsidRPr="00D3516E">
        <w:rPr>
          <w:sz w:val="24"/>
          <w:szCs w:val="24"/>
        </w:rPr>
        <w:t xml:space="preserve"> διαδικασία της</w:t>
      </w:r>
      <w:r w:rsidRPr="00D3516E">
        <w:rPr>
          <w:sz w:val="24"/>
          <w:szCs w:val="24"/>
        </w:rPr>
        <w:t xml:space="preserve"> λογιστική</w:t>
      </w:r>
      <w:r w:rsidR="001A1C08" w:rsidRPr="00D3516E">
        <w:rPr>
          <w:sz w:val="24"/>
          <w:szCs w:val="24"/>
        </w:rPr>
        <w:t xml:space="preserve">ς </w:t>
      </w:r>
      <w:r w:rsidRPr="00D3516E">
        <w:rPr>
          <w:sz w:val="24"/>
          <w:szCs w:val="24"/>
        </w:rPr>
        <w:t xml:space="preserve">ταυτοποίησης, μέτρησης και επικοινωνίας </w:t>
      </w:r>
      <w:proofErr w:type="spellStart"/>
      <w:r w:rsidRPr="00D3516E">
        <w:rPr>
          <w:sz w:val="24"/>
          <w:szCs w:val="24"/>
        </w:rPr>
        <w:t>οικονομικώνπληροφορ</w:t>
      </w:r>
      <w:r w:rsidR="001A1C08" w:rsidRPr="00D3516E">
        <w:rPr>
          <w:sz w:val="24"/>
          <w:szCs w:val="24"/>
        </w:rPr>
        <w:t>ιών</w:t>
      </w:r>
      <w:proofErr w:type="spellEnd"/>
      <w:r w:rsidRPr="00D3516E">
        <w:rPr>
          <w:sz w:val="24"/>
          <w:szCs w:val="24"/>
        </w:rPr>
        <w:t xml:space="preserve"> που επιτρέπουν την ενημέρωση </w:t>
      </w:r>
      <w:r w:rsidR="001A1C08" w:rsidRPr="00D3516E">
        <w:rPr>
          <w:sz w:val="24"/>
          <w:szCs w:val="24"/>
        </w:rPr>
        <w:t xml:space="preserve">για </w:t>
      </w:r>
      <w:r w:rsidRPr="00D3516E">
        <w:rPr>
          <w:sz w:val="24"/>
          <w:szCs w:val="24"/>
        </w:rPr>
        <w:t>τους χρήστες τ</w:t>
      </w:r>
      <w:r w:rsidR="001A1C08" w:rsidRPr="00D3516E">
        <w:rPr>
          <w:sz w:val="24"/>
          <w:szCs w:val="24"/>
        </w:rPr>
        <w:t>ων πληροφοριών</w:t>
      </w:r>
      <w:r w:rsidRPr="00D3516E">
        <w:rPr>
          <w:sz w:val="24"/>
          <w:szCs w:val="24"/>
        </w:rPr>
        <w:t>.</w:t>
      </w:r>
    </w:p>
    <w:p w:rsidR="00C54238" w:rsidRPr="00D3516E" w:rsidRDefault="00C54238" w:rsidP="00C54238">
      <w:pPr>
        <w:spacing w:before="100" w:beforeAutospacing="1" w:after="100" w:afterAutospacing="1" w:line="360" w:lineRule="auto"/>
        <w:jc w:val="both"/>
        <w:rPr>
          <w:sz w:val="24"/>
          <w:szCs w:val="24"/>
        </w:rPr>
      </w:pPr>
      <w:r w:rsidRPr="00D3516E">
        <w:rPr>
          <w:sz w:val="24"/>
          <w:szCs w:val="24"/>
        </w:rPr>
        <w:t>Από τα πιο πάνω προκύπτουν τα ακόλουθα χαρακτηριστικά της λογιστικής:</w:t>
      </w:r>
    </w:p>
    <w:p w:rsidR="00000B1B" w:rsidRPr="00D3516E" w:rsidRDefault="00C54238" w:rsidP="00015585">
      <w:pPr>
        <w:pStyle w:val="a3"/>
        <w:numPr>
          <w:ilvl w:val="0"/>
          <w:numId w:val="2"/>
        </w:numPr>
        <w:spacing w:before="100" w:beforeAutospacing="1" w:after="100" w:afterAutospacing="1" w:line="360" w:lineRule="auto"/>
        <w:jc w:val="both"/>
        <w:rPr>
          <w:sz w:val="24"/>
          <w:szCs w:val="24"/>
        </w:rPr>
      </w:pPr>
      <w:r w:rsidRPr="00D3516E">
        <w:rPr>
          <w:sz w:val="24"/>
          <w:szCs w:val="24"/>
        </w:rPr>
        <w:t xml:space="preserve">Καταγραφή: Αφορά την καταγραφή των χρηματοοικονομικών συναλλαγών κατά τρόπο ομαλό, αμέσως μετά την εμφάνισή τους </w:t>
      </w:r>
      <w:r w:rsidR="00000B1B" w:rsidRPr="00D3516E">
        <w:rPr>
          <w:sz w:val="24"/>
          <w:szCs w:val="24"/>
        </w:rPr>
        <w:t>στους σωστούς λογαριασμούς</w:t>
      </w:r>
      <w:r w:rsidRPr="00D3516E">
        <w:rPr>
          <w:sz w:val="24"/>
          <w:szCs w:val="24"/>
        </w:rPr>
        <w:t>.</w:t>
      </w:r>
    </w:p>
    <w:p w:rsidR="00F11AAC" w:rsidRPr="00D3516E" w:rsidRDefault="00C54238" w:rsidP="00015585">
      <w:pPr>
        <w:pStyle w:val="a3"/>
        <w:numPr>
          <w:ilvl w:val="0"/>
          <w:numId w:val="2"/>
        </w:numPr>
        <w:spacing w:before="100" w:beforeAutospacing="1" w:after="100" w:afterAutospacing="1" w:line="360" w:lineRule="auto"/>
        <w:jc w:val="both"/>
        <w:rPr>
          <w:sz w:val="24"/>
          <w:szCs w:val="24"/>
        </w:rPr>
      </w:pPr>
      <w:r w:rsidRPr="00D3516E">
        <w:rPr>
          <w:sz w:val="24"/>
          <w:szCs w:val="24"/>
        </w:rPr>
        <w:t xml:space="preserve">Ταξινόμηση: Αφορά την συστηματική ανάλυση των </w:t>
      </w:r>
      <w:proofErr w:type="spellStart"/>
      <w:r w:rsidRPr="00D3516E">
        <w:rPr>
          <w:sz w:val="24"/>
          <w:szCs w:val="24"/>
        </w:rPr>
        <w:t>καταγεγραμμένων</w:t>
      </w:r>
      <w:r w:rsidR="00F11AAC" w:rsidRPr="00D3516E">
        <w:rPr>
          <w:sz w:val="24"/>
          <w:szCs w:val="24"/>
        </w:rPr>
        <w:t>συναλλαγών</w:t>
      </w:r>
      <w:proofErr w:type="spellEnd"/>
      <w:r w:rsidR="00F11AAC" w:rsidRPr="00D3516E">
        <w:rPr>
          <w:sz w:val="24"/>
          <w:szCs w:val="24"/>
        </w:rPr>
        <w:t xml:space="preserve"> </w:t>
      </w:r>
      <w:r w:rsidRPr="00D3516E">
        <w:rPr>
          <w:sz w:val="24"/>
          <w:szCs w:val="24"/>
        </w:rPr>
        <w:t xml:space="preserve">ώστε να συγκεντρώνονται οι συναλλαγές παρόμοιου τύπου σε ένα μέρος. Αυτή η </w:t>
      </w:r>
      <w:proofErr w:type="spellStart"/>
      <w:r w:rsidRPr="00D3516E">
        <w:rPr>
          <w:sz w:val="24"/>
          <w:szCs w:val="24"/>
        </w:rPr>
        <w:t>λειτουργίαπραγματοποιείται</w:t>
      </w:r>
      <w:proofErr w:type="spellEnd"/>
      <w:r w:rsidRPr="00D3516E">
        <w:rPr>
          <w:sz w:val="24"/>
          <w:szCs w:val="24"/>
        </w:rPr>
        <w:t xml:space="preserve"> με τη διατήρηση του βιβλίου στο οποίο ανοίγονται διάφοροι λογαριασμοί</w:t>
      </w:r>
      <w:r w:rsidR="00F11AAC" w:rsidRPr="00D3516E">
        <w:rPr>
          <w:sz w:val="24"/>
          <w:szCs w:val="24"/>
        </w:rPr>
        <w:t xml:space="preserve"> και </w:t>
      </w:r>
      <w:r w:rsidRPr="00D3516E">
        <w:rPr>
          <w:sz w:val="24"/>
          <w:szCs w:val="24"/>
        </w:rPr>
        <w:t>οι σχετικές συναλλαγές καταχωρούνται.</w:t>
      </w:r>
    </w:p>
    <w:p w:rsidR="00F11AAC" w:rsidRPr="00D3516E" w:rsidRDefault="00F11AAC" w:rsidP="00015585">
      <w:pPr>
        <w:pStyle w:val="a3"/>
        <w:numPr>
          <w:ilvl w:val="0"/>
          <w:numId w:val="2"/>
        </w:numPr>
        <w:spacing w:before="100" w:beforeAutospacing="1" w:after="100" w:afterAutospacing="1" w:line="360" w:lineRule="auto"/>
        <w:jc w:val="both"/>
        <w:rPr>
          <w:sz w:val="24"/>
          <w:szCs w:val="24"/>
        </w:rPr>
      </w:pPr>
      <w:r w:rsidRPr="00D3516E">
        <w:rPr>
          <w:sz w:val="24"/>
          <w:szCs w:val="24"/>
        </w:rPr>
        <w:t>Σύνοψη</w:t>
      </w:r>
      <w:r w:rsidR="00C54238" w:rsidRPr="00D3516E">
        <w:rPr>
          <w:sz w:val="24"/>
          <w:szCs w:val="24"/>
        </w:rPr>
        <w:t xml:space="preserve">: Αφορά την προετοιμασία και </w:t>
      </w:r>
      <w:r w:rsidRPr="00D3516E">
        <w:rPr>
          <w:sz w:val="24"/>
          <w:szCs w:val="24"/>
        </w:rPr>
        <w:t xml:space="preserve">την </w:t>
      </w:r>
      <w:r w:rsidR="00C54238" w:rsidRPr="00D3516E">
        <w:rPr>
          <w:sz w:val="24"/>
          <w:szCs w:val="24"/>
        </w:rPr>
        <w:t>παρουσίαση τ</w:t>
      </w:r>
      <w:r w:rsidRPr="00D3516E">
        <w:rPr>
          <w:sz w:val="24"/>
          <w:szCs w:val="24"/>
        </w:rPr>
        <w:t xml:space="preserve">ων </w:t>
      </w:r>
      <w:r w:rsidR="00C54238" w:rsidRPr="00D3516E">
        <w:rPr>
          <w:sz w:val="24"/>
          <w:szCs w:val="24"/>
        </w:rPr>
        <w:t>ταξινομημέν</w:t>
      </w:r>
      <w:r w:rsidRPr="00D3516E">
        <w:rPr>
          <w:sz w:val="24"/>
          <w:szCs w:val="24"/>
        </w:rPr>
        <w:t>ων</w:t>
      </w:r>
      <w:r w:rsidR="00C54238" w:rsidRPr="00D3516E">
        <w:rPr>
          <w:sz w:val="24"/>
          <w:szCs w:val="24"/>
        </w:rPr>
        <w:t xml:space="preserve"> δεδομέν</w:t>
      </w:r>
      <w:r w:rsidRPr="00D3516E">
        <w:rPr>
          <w:sz w:val="24"/>
          <w:szCs w:val="24"/>
        </w:rPr>
        <w:t>ων</w:t>
      </w:r>
      <w:r w:rsidR="00C54238" w:rsidRPr="00D3516E">
        <w:rPr>
          <w:sz w:val="24"/>
          <w:szCs w:val="24"/>
        </w:rPr>
        <w:t xml:space="preserve"> κατά τρόπο χρήσιμο για τους χρήστες. Αυτή η λειτουργία περιλαμβάνει την κατάρτιση οικονομικών καταστάσεων όπως η Κατάσταση </w:t>
      </w:r>
      <w:r w:rsidR="00C54238" w:rsidRPr="00D3516E">
        <w:rPr>
          <w:sz w:val="24"/>
          <w:szCs w:val="24"/>
        </w:rPr>
        <w:lastRenderedPageBreak/>
        <w:t>Αποτελεσμάτων, ο Ισολογισμός,</w:t>
      </w:r>
      <w:r w:rsidRPr="00D3516E">
        <w:rPr>
          <w:sz w:val="24"/>
          <w:szCs w:val="24"/>
        </w:rPr>
        <w:t xml:space="preserve"> η </w:t>
      </w:r>
      <w:r w:rsidR="00C54238" w:rsidRPr="00D3516E">
        <w:rPr>
          <w:sz w:val="24"/>
          <w:szCs w:val="24"/>
        </w:rPr>
        <w:t xml:space="preserve">Κατάσταση Μεταβολών Οικονομικής Θέσης, </w:t>
      </w:r>
      <w:r w:rsidRPr="00D3516E">
        <w:rPr>
          <w:sz w:val="24"/>
          <w:szCs w:val="24"/>
        </w:rPr>
        <w:t xml:space="preserve">η </w:t>
      </w:r>
      <w:r w:rsidR="00C54238" w:rsidRPr="00D3516E">
        <w:rPr>
          <w:sz w:val="24"/>
          <w:szCs w:val="24"/>
        </w:rPr>
        <w:t xml:space="preserve">Κατάσταση Ταμειακών Ροών, </w:t>
      </w:r>
      <w:r w:rsidRPr="00D3516E">
        <w:rPr>
          <w:sz w:val="24"/>
          <w:szCs w:val="24"/>
        </w:rPr>
        <w:t xml:space="preserve">η </w:t>
      </w:r>
      <w:proofErr w:type="spellStart"/>
      <w:r w:rsidR="00C54238" w:rsidRPr="00D3516E">
        <w:rPr>
          <w:sz w:val="24"/>
          <w:szCs w:val="24"/>
        </w:rPr>
        <w:t>Κατάστασητης</w:t>
      </w:r>
      <w:proofErr w:type="spellEnd"/>
      <w:r w:rsidR="00C54238" w:rsidRPr="00D3516E">
        <w:rPr>
          <w:sz w:val="24"/>
          <w:szCs w:val="24"/>
        </w:rPr>
        <w:t xml:space="preserve"> προστιθέμενης αξίας.</w:t>
      </w:r>
    </w:p>
    <w:p w:rsidR="00C54238" w:rsidRPr="00D3516E" w:rsidRDefault="00C54238" w:rsidP="00015585">
      <w:pPr>
        <w:pStyle w:val="a3"/>
        <w:numPr>
          <w:ilvl w:val="0"/>
          <w:numId w:val="2"/>
        </w:numPr>
        <w:spacing w:before="100" w:beforeAutospacing="1" w:after="100" w:afterAutospacing="1" w:line="360" w:lineRule="auto"/>
        <w:jc w:val="both"/>
        <w:rPr>
          <w:sz w:val="24"/>
          <w:szCs w:val="24"/>
        </w:rPr>
      </w:pPr>
      <w:r w:rsidRPr="00D3516E">
        <w:rPr>
          <w:sz w:val="24"/>
          <w:szCs w:val="24"/>
        </w:rPr>
        <w:t xml:space="preserve">Ερμηνεία: Σήμερα, οι προαναφερόμενες τρεις λειτουργίες εκτελούνται </w:t>
      </w:r>
      <w:proofErr w:type="spellStart"/>
      <w:r w:rsidRPr="00D3516E">
        <w:rPr>
          <w:sz w:val="24"/>
          <w:szCs w:val="24"/>
        </w:rPr>
        <w:t>απόηλεκτρονικές</w:t>
      </w:r>
      <w:proofErr w:type="spellEnd"/>
      <w:r w:rsidRPr="00D3516E">
        <w:rPr>
          <w:sz w:val="24"/>
          <w:szCs w:val="24"/>
        </w:rPr>
        <w:t xml:space="preserve"> συσκευές επεξεργασίας δεδομένων και ο λογιστής πρέπει να επικεντρωθεί </w:t>
      </w:r>
      <w:proofErr w:type="spellStart"/>
      <w:r w:rsidRPr="00D3516E">
        <w:rPr>
          <w:sz w:val="24"/>
          <w:szCs w:val="24"/>
        </w:rPr>
        <w:t>κυρίωςσχετικά</w:t>
      </w:r>
      <w:proofErr w:type="spellEnd"/>
      <w:r w:rsidRPr="00D3516E">
        <w:rPr>
          <w:sz w:val="24"/>
          <w:szCs w:val="24"/>
        </w:rPr>
        <w:t xml:space="preserve"> με την ερμηνευτική πτυχή της λογιστικής. Οι λογιστές θα πρέπει να ερμηνεύουν </w:t>
      </w:r>
      <w:r w:rsidR="00F11AAC" w:rsidRPr="00D3516E">
        <w:rPr>
          <w:sz w:val="24"/>
          <w:szCs w:val="24"/>
        </w:rPr>
        <w:t xml:space="preserve">τις </w:t>
      </w:r>
      <w:r w:rsidRPr="00D3516E">
        <w:rPr>
          <w:sz w:val="24"/>
          <w:szCs w:val="24"/>
        </w:rPr>
        <w:t xml:space="preserve">δηλώσεις κατά τρόπο χρήσιμο για </w:t>
      </w:r>
      <w:r w:rsidR="00F11AAC" w:rsidRPr="00D3516E">
        <w:rPr>
          <w:sz w:val="24"/>
          <w:szCs w:val="24"/>
        </w:rPr>
        <w:t>επεξεργασία</w:t>
      </w:r>
      <w:r w:rsidRPr="00D3516E">
        <w:rPr>
          <w:sz w:val="24"/>
          <w:szCs w:val="24"/>
        </w:rPr>
        <w:t xml:space="preserve">. Ο λογιστής θα πρέπει να εξηγήσει όχι </w:t>
      </w:r>
      <w:proofErr w:type="spellStart"/>
      <w:r w:rsidRPr="00D3516E">
        <w:rPr>
          <w:sz w:val="24"/>
          <w:szCs w:val="24"/>
        </w:rPr>
        <w:t>μόνοτι</w:t>
      </w:r>
      <w:proofErr w:type="spellEnd"/>
      <w:r w:rsidRPr="00D3516E">
        <w:rPr>
          <w:sz w:val="24"/>
          <w:szCs w:val="24"/>
        </w:rPr>
        <w:t xml:space="preserve"> συνέβη, αλλά και γιατί συνέβη και τι είναι πιθανό να </w:t>
      </w:r>
      <w:proofErr w:type="spellStart"/>
      <w:r w:rsidRPr="00D3516E">
        <w:rPr>
          <w:sz w:val="24"/>
          <w:szCs w:val="24"/>
        </w:rPr>
        <w:t>συμβείυπό</w:t>
      </w:r>
      <w:proofErr w:type="spellEnd"/>
      <w:r w:rsidRPr="00D3516E">
        <w:rPr>
          <w:sz w:val="24"/>
          <w:szCs w:val="24"/>
        </w:rPr>
        <w:t xml:space="preserve"> συγκεκριμένες συνθήκες.</w:t>
      </w:r>
    </w:p>
    <w:p w:rsidR="00F11AAC" w:rsidRPr="00D3516E" w:rsidRDefault="00815B01" w:rsidP="00015585">
      <w:pPr>
        <w:pStyle w:val="2"/>
        <w:numPr>
          <w:ilvl w:val="0"/>
          <w:numId w:val="6"/>
        </w:numPr>
        <w:spacing w:before="100" w:beforeAutospacing="1" w:after="100" w:afterAutospacing="1" w:line="360" w:lineRule="auto"/>
        <w:jc w:val="both"/>
        <w:rPr>
          <w:rFonts w:asciiTheme="minorHAnsi" w:hAnsiTheme="minorHAnsi" w:cstheme="minorHAnsi"/>
          <w:b/>
          <w:i/>
          <w:sz w:val="28"/>
          <w:szCs w:val="28"/>
        </w:rPr>
      </w:pPr>
      <w:bookmarkStart w:id="9" w:name="_Toc524024806"/>
      <w:r w:rsidRPr="00D3516E">
        <w:rPr>
          <w:rFonts w:asciiTheme="minorHAnsi" w:hAnsiTheme="minorHAnsi" w:cstheme="minorHAnsi"/>
          <w:b/>
          <w:i/>
          <w:color w:val="auto"/>
          <w:sz w:val="28"/>
          <w:szCs w:val="28"/>
        </w:rPr>
        <w:t>Βασικές Λογιστικές Αρχές</w:t>
      </w:r>
      <w:bookmarkEnd w:id="9"/>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 xml:space="preserve">Αρχή της αυτοτέλειας επιχειρηματικής οντότητας, δηλαδή η επιχείρηση έχει νομική αυτοτέλεια, λειτουργεί </w:t>
      </w:r>
      <w:r w:rsidR="00B7265A" w:rsidRPr="00D3516E">
        <w:rPr>
          <w:sz w:val="24"/>
          <w:szCs w:val="24"/>
        </w:rPr>
        <w:t>«</w:t>
      </w:r>
      <w:r w:rsidRPr="00D3516E">
        <w:rPr>
          <w:i/>
          <w:sz w:val="24"/>
          <w:szCs w:val="24"/>
        </w:rPr>
        <w:t>ανεξάρτητα</w:t>
      </w:r>
      <w:r w:rsidR="00B7265A" w:rsidRPr="00D3516E">
        <w:rPr>
          <w:sz w:val="24"/>
          <w:szCs w:val="24"/>
        </w:rPr>
        <w:t>»</w:t>
      </w:r>
      <w:r w:rsidRPr="00D3516E">
        <w:rPr>
          <w:sz w:val="24"/>
          <w:szCs w:val="24"/>
        </w:rPr>
        <w:t xml:space="preserve"> από τους μετόχους/επιχειρηματίες. Τα κτίρια ανήκουν στην επιχείρηση και όχι στον επιχειρηματία</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 xml:space="preserve">Αρχή της συνέχισης της δραστηριότητας της επιχείρησης. Οι Οικονομικές Καταστάσεις παρουσιάζουν την περιουσιακή διάρθρωση της επιχείρησης με δεδομένο ότι η επιχείρηση θα συνεχίσει τη λειτουργία </w:t>
      </w:r>
      <w:r w:rsidR="00C17001" w:rsidRPr="00D3516E">
        <w:rPr>
          <w:sz w:val="24"/>
          <w:szCs w:val="24"/>
        </w:rPr>
        <w:t>της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Αρχή της σταθερότητας της νομισματικής μονάδας μέτρησης. Η λογιστική καταγράφει μόνο εκείνα τα λογιστικά γεγονότα τα οποία μπορούν να αποτιμηθούν/μετρηθούν σε νομισματικές αξίες</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Αρχή της αυτοτέλειας των χρήσεων. Η λογιστική ξεχωρίζει τις οικονομικές συναλλαγές σε οικονομικές χρήσεις συνεχόμενες μεταξύ τους και ίσου χρονικού διαστήματος ώστε να επιτυγχάνεται η συγκρισιμότητα διαχρονικά</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 xml:space="preserve">Αρχή περιοδικότητας των αποτελεσμάτων. Η λογιστική παρουσιάζει τα οικονομικά μεγέθη της επιχείρησης σε συγκεκριμένα (και ίσα μεταξύ τους) χρονικά διαστήματα ή οικονομικές </w:t>
      </w:r>
      <w:r w:rsidR="00C17001" w:rsidRPr="00D3516E">
        <w:rPr>
          <w:sz w:val="24"/>
          <w:szCs w:val="24"/>
        </w:rPr>
        <w:t>χρήσεις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lastRenderedPageBreak/>
        <w:t>Αρχή της αντικειμενικότητας, ώστε οι χρήστες των λογιστικών πληροφοριών να έχουν αξιόπιστη πληροφόρηση για την πορεία της επιχείρησης</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Αρχή του ιστορικού κόστους. Η λογιστική χρησιμοποιεί ως βάση για τη μέτρηση της αξίας των περιουσιακών στοιχείων το κόστος κατά την ημερομηνία αγοράς</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Αρχή της πραγματοποίησης του εσόδου. Η λογιστική αναγνωρίζει και καταχωρεί τα έσοδα μόνο τη στιγμή που ολοκληρώνεται η πώλησης του προϊόντος ή η παροχή της υπηρεσίας και όχι πριν</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Αρχή του συσχετισμού εσόδου – εξόδου</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Αρχή της συνέπειας των λογιστικών μεθόδων. Για να εξυπηρετείται η αντικειμενική πληροφόρηση των χρηστών των λογιστικών πληροφοριών απαιτείται οι λογιστικές μέθοδοι να μην αλλάζουν διαχρονικά</w:t>
      </w:r>
      <w:r w:rsidR="00C17001" w:rsidRPr="00D3516E">
        <w:rPr>
          <w:sz w:val="24"/>
          <w:szCs w:val="24"/>
        </w:rPr>
        <w:t xml:space="preserve"> (Γεωργόπουλος, 2016)</w:t>
      </w:r>
      <w:r w:rsidRPr="00D3516E">
        <w:rPr>
          <w:sz w:val="24"/>
          <w:szCs w:val="24"/>
        </w:rPr>
        <w:t>.</w:t>
      </w:r>
    </w:p>
    <w:p w:rsidR="00FA6A75"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 xml:space="preserve">Αρχή της </w:t>
      </w:r>
      <w:proofErr w:type="spellStart"/>
      <w:r w:rsidRPr="00D3516E">
        <w:rPr>
          <w:sz w:val="24"/>
          <w:szCs w:val="24"/>
        </w:rPr>
        <w:t>συντηριτικότητας</w:t>
      </w:r>
      <w:proofErr w:type="spellEnd"/>
      <w:r w:rsidRPr="00D3516E">
        <w:rPr>
          <w:sz w:val="24"/>
          <w:szCs w:val="24"/>
        </w:rPr>
        <w:t>. Τα έσοδα δεν θα πρέπει να είναι διογκωμένα ενώ τα έξοδα να είναι μειωμένα ώστε να φαίνεται ότι η επιχείρηση έχει καλύτερο αποτέλεσμα από το πραγματικό</w:t>
      </w:r>
      <w:r w:rsidR="00C17001" w:rsidRPr="00D3516E">
        <w:rPr>
          <w:sz w:val="24"/>
          <w:szCs w:val="24"/>
        </w:rPr>
        <w:t xml:space="preserve"> (Γεωργόπουλος, 2016)</w:t>
      </w:r>
      <w:r w:rsidRPr="00D3516E">
        <w:rPr>
          <w:sz w:val="24"/>
          <w:szCs w:val="24"/>
        </w:rPr>
        <w:t>.</w:t>
      </w:r>
    </w:p>
    <w:p w:rsidR="00CC1B72" w:rsidRPr="00D3516E" w:rsidRDefault="00FA6A75" w:rsidP="00015585">
      <w:pPr>
        <w:pStyle w:val="a3"/>
        <w:numPr>
          <w:ilvl w:val="0"/>
          <w:numId w:val="3"/>
        </w:numPr>
        <w:spacing w:before="100" w:beforeAutospacing="1" w:after="100" w:afterAutospacing="1" w:line="360" w:lineRule="auto"/>
        <w:jc w:val="both"/>
        <w:rPr>
          <w:sz w:val="24"/>
          <w:szCs w:val="24"/>
        </w:rPr>
      </w:pPr>
      <w:r w:rsidRPr="00D3516E">
        <w:rPr>
          <w:sz w:val="24"/>
          <w:szCs w:val="24"/>
        </w:rPr>
        <w:t>Αρχή του ουσιώδους. Μόνο τα σημαντικά για τον οικονομικό οργανισμό λογιστικά γεγονότα θα πρέπει να παρακολουθούνται</w:t>
      </w:r>
      <w:r w:rsidR="00C17001" w:rsidRPr="00D3516E">
        <w:rPr>
          <w:sz w:val="24"/>
          <w:szCs w:val="24"/>
        </w:rPr>
        <w:t xml:space="preserve"> (Γεωργόπουλος, 2016)</w:t>
      </w:r>
      <w:r w:rsidRPr="00D3516E">
        <w:rPr>
          <w:sz w:val="24"/>
          <w:szCs w:val="24"/>
        </w:rPr>
        <w:t>.</w:t>
      </w:r>
    </w:p>
    <w:p w:rsidR="00FA6A75" w:rsidRPr="00D3516E" w:rsidRDefault="008F40B5" w:rsidP="00015585">
      <w:pPr>
        <w:pStyle w:val="2"/>
        <w:numPr>
          <w:ilvl w:val="0"/>
          <w:numId w:val="6"/>
        </w:numPr>
        <w:rPr>
          <w:sz w:val="24"/>
          <w:szCs w:val="24"/>
        </w:rPr>
      </w:pPr>
      <w:bookmarkStart w:id="10" w:name="_Toc524024807"/>
      <w:r w:rsidRPr="00D3516E">
        <w:rPr>
          <w:rStyle w:val="2Char"/>
          <w:rFonts w:asciiTheme="minorHAnsi" w:hAnsiTheme="minorHAnsi" w:cstheme="minorHAnsi"/>
          <w:b/>
          <w:i/>
          <w:color w:val="auto"/>
          <w:sz w:val="28"/>
          <w:szCs w:val="28"/>
        </w:rPr>
        <w:t>Λογιστική Τυποποίη</w:t>
      </w:r>
      <w:r w:rsidR="00680917" w:rsidRPr="00D3516E">
        <w:rPr>
          <w:rStyle w:val="2Char"/>
          <w:rFonts w:asciiTheme="minorHAnsi" w:hAnsiTheme="minorHAnsi" w:cstheme="minorHAnsi"/>
          <w:b/>
          <w:i/>
          <w:color w:val="auto"/>
          <w:sz w:val="28"/>
          <w:szCs w:val="28"/>
        </w:rPr>
        <w:t>ση</w:t>
      </w:r>
      <w:bookmarkEnd w:id="10"/>
    </w:p>
    <w:p w:rsidR="006E722A" w:rsidRPr="00D3516E" w:rsidRDefault="006E722A" w:rsidP="006E722A">
      <w:pPr>
        <w:spacing w:before="100" w:beforeAutospacing="1" w:after="100" w:afterAutospacing="1" w:line="360" w:lineRule="auto"/>
        <w:jc w:val="both"/>
        <w:rPr>
          <w:sz w:val="24"/>
          <w:szCs w:val="24"/>
        </w:rPr>
      </w:pPr>
      <w:r w:rsidRPr="00D3516E">
        <w:rPr>
          <w:sz w:val="24"/>
          <w:szCs w:val="24"/>
        </w:rPr>
        <w:t>Κύριος σκοπός της λογιστικής είναι η παροχή πληροφοριών στους κατά περίπτωση ενδιαφερομένους (διοίκηση, επενδυτές, συναλλασσόμενους τρίτους, Κράτος). Η πληροφόρηση αυτή επιτυγχάνεται με την υποβολή των οικονομικών καταστάσεων σε δημοσιότητα (δημοσίευση και καταχώριση στο οικείο μητρώο) (</w:t>
      </w:r>
      <w:proofErr w:type="spellStart"/>
      <w:r w:rsidRPr="00D3516E">
        <w:rPr>
          <w:sz w:val="24"/>
          <w:szCs w:val="24"/>
        </w:rPr>
        <w:t>Canibanet</w:t>
      </w:r>
      <w:proofErr w:type="spellEnd"/>
      <w:r w:rsidRPr="00D3516E">
        <w:rPr>
          <w:sz w:val="24"/>
          <w:szCs w:val="24"/>
        </w:rPr>
        <w:t xml:space="preserve">. </w:t>
      </w:r>
      <w:proofErr w:type="spellStart"/>
      <w:r w:rsidRPr="00D3516E">
        <w:rPr>
          <w:sz w:val="24"/>
          <w:szCs w:val="24"/>
        </w:rPr>
        <w:t>al</w:t>
      </w:r>
      <w:proofErr w:type="spellEnd"/>
      <w:r w:rsidRPr="00D3516E">
        <w:rPr>
          <w:sz w:val="24"/>
          <w:szCs w:val="24"/>
        </w:rPr>
        <w:t xml:space="preserve">., 2000). Τα πληροφοριακά αυτά στοιχεία έχουν μεγαλύτερη χρησιμότητα όταν είναι συγκρίσιμα, τόσο σε επίπεδο συγκεκριμένης επιχείρησης, όσο και σε επίπεδο κλάδου ομοειδών επιχειρήσεων ή διαφόρων κλάδων της οικονομίας. Η συγκρισιμότητα επιτυγχάνεται με την κατάρτιση ειλικρινών και ομοιόμορφων οικονομικών καταστάσεων. Για να γίνει αυτό, απαιτείται η θέσπιση κανόνων για την κατάρτιση των οικονομικών καταστάσεων, καθώς και για το περιεχόμενο και τον </w:t>
      </w:r>
      <w:r w:rsidRPr="00D3516E">
        <w:rPr>
          <w:sz w:val="24"/>
          <w:szCs w:val="24"/>
        </w:rPr>
        <w:lastRenderedPageBreak/>
        <w:t xml:space="preserve">τρόπο λειτουργίας των τηρητέων λογαριασμών. Επίσης, η εφαρμογή ενιαίων λογιστικών αρχών, μεθόδων και διαδικασιών επεξεργασίας των αριθμητικών μεγεθών των περιουσιακών στοιχείων διευκολύνει την σύνταξη του ισολογισμού και τον προσδιορισμό των οικονομικών αποτελεσμάτων. Απαιτείται, δηλαδή, τυποποίηση ολόκληρου του φάσματος της λογιστικής εργασίας που απεικονίζει και παρακολουθεί την όλη δράση της επιχειρήσεως. </w:t>
      </w:r>
    </w:p>
    <w:p w:rsidR="006E722A" w:rsidRPr="00D3516E" w:rsidRDefault="006E722A" w:rsidP="006E722A">
      <w:pPr>
        <w:spacing w:before="100" w:beforeAutospacing="1" w:after="100" w:afterAutospacing="1" w:line="360" w:lineRule="auto"/>
        <w:jc w:val="both"/>
        <w:rPr>
          <w:sz w:val="24"/>
          <w:szCs w:val="24"/>
        </w:rPr>
      </w:pPr>
      <w:r w:rsidRPr="00D3516E">
        <w:rPr>
          <w:sz w:val="24"/>
          <w:szCs w:val="24"/>
        </w:rPr>
        <w:t>Η λογιστική τυποποίηση επικράτησε στην πράξη να αποκαλείται Γενικό Λογιστικό Σχέδιο, το οποίο πήρε, στις διάφορες χώρες, νομοθετημένη ή όχι μορφή και έτυχε υποχρεωτικής ή προαιρετικής εφαρμογής. Όταν θεσπίζονται κανόνες τυποποιήσεως της λογιστικής σε ορισμένο κλάδο επιχειρήσεων, η μερική αυτή τυποποίηση αποκαλείται Κλαδικό Λογιστικό Σχέδιο (Ιγνατιάδης, 1989).</w:t>
      </w:r>
    </w:p>
    <w:p w:rsidR="006E722A" w:rsidRPr="00D3516E" w:rsidRDefault="006E722A" w:rsidP="006E722A">
      <w:pPr>
        <w:spacing w:before="100" w:beforeAutospacing="1" w:after="100" w:afterAutospacing="1" w:line="360" w:lineRule="auto"/>
        <w:jc w:val="both"/>
        <w:rPr>
          <w:sz w:val="24"/>
          <w:szCs w:val="24"/>
        </w:rPr>
      </w:pPr>
      <w:r w:rsidRPr="00D3516E">
        <w:rPr>
          <w:sz w:val="24"/>
          <w:szCs w:val="24"/>
        </w:rPr>
        <w:t>Σκοπός της είναι η ομοιόμορφη άσκηση της λογιστικής σε επίπεδο εταιρίας, κλάδου, χώρας αλλά και διεθνώς. Επιπλέον, η λογιστική τυποποίηση συμβάλλει στον έλεγχο της αυθαίρετης αντιμετώπισης λογιστικών θεμάτων και στην ελαχιστοποίηση των υποκειμενικών απόψεων στις λογιστικές εργασίες. Τα κύρια οφέλη της περιλαμβάνουν (</w:t>
      </w:r>
      <w:proofErr w:type="spellStart"/>
      <w:r w:rsidRPr="00D3516E">
        <w:rPr>
          <w:sz w:val="24"/>
          <w:szCs w:val="24"/>
        </w:rPr>
        <w:t>Floropoulos</w:t>
      </w:r>
      <w:proofErr w:type="spellEnd"/>
      <w:r w:rsidRPr="00D3516E">
        <w:rPr>
          <w:sz w:val="24"/>
          <w:szCs w:val="24"/>
        </w:rPr>
        <w:t>, 2006): (α) την αύξηση της συγκρισιμότητας και της ποιότητας των πληροφοριών που παρέχουν οι λογιστικές καταστάσεις, (β) την άρση των εμποδίων στην διεθνείς ροές κεφαλαίων με τη μείωση των διαφορών στις οικονομικές καταστάσεις και (γ) τη μείωση των κοστών κατάρτισης οικονομικών καταστάσεων για τις πολυεθνικές εταιρείες.</w:t>
      </w:r>
    </w:p>
    <w:p w:rsidR="006E722A" w:rsidRPr="00D3516E" w:rsidRDefault="006E722A" w:rsidP="006E722A">
      <w:pPr>
        <w:spacing w:before="100" w:beforeAutospacing="1" w:after="100" w:afterAutospacing="1" w:line="360" w:lineRule="auto"/>
        <w:jc w:val="both"/>
        <w:rPr>
          <w:sz w:val="24"/>
          <w:szCs w:val="24"/>
        </w:rPr>
      </w:pPr>
      <w:r w:rsidRPr="00D3516E">
        <w:rPr>
          <w:sz w:val="24"/>
          <w:szCs w:val="24"/>
        </w:rPr>
        <w:t>Η καθιέρωση του Ελληνικού Γενικού Λογιστικού Σχεδίου, και πρόσφατα η υιοθέτηση των Διεθνών Λογιστικών Προτύπων/ Διεθνών Προτύπων Χρηματοοικονομικής Πληροφόρησης (ΔΛΠ/ ΔΠΧΠ) αποτέλεσαν μεγάλες τομές στην λογιστική τυποποίηση της Ελλάδας. Τα ΔΛΠ/ ΔΠΧΠ ορίζονται ως η κωδικοποίηση των λογιστικών αρχών, κανόνων και πολιτικών που πρέπει να ακολουθούνται κατά τη σύνταξη των εταιρικών οικονομικών καταστάσεων (</w:t>
      </w:r>
      <w:proofErr w:type="spellStart"/>
      <w:r w:rsidRPr="00D3516E">
        <w:rPr>
          <w:sz w:val="24"/>
          <w:szCs w:val="24"/>
        </w:rPr>
        <w:t>Καραγιώργος</w:t>
      </w:r>
      <w:proofErr w:type="spellEnd"/>
      <w:r w:rsidRPr="00D3516E">
        <w:rPr>
          <w:sz w:val="24"/>
          <w:szCs w:val="24"/>
        </w:rPr>
        <w:t xml:space="preserve"> κ.ά., 2006).</w:t>
      </w:r>
    </w:p>
    <w:p w:rsidR="006E722A" w:rsidRPr="00D3516E" w:rsidRDefault="006E722A" w:rsidP="006E722A">
      <w:pPr>
        <w:spacing w:before="100" w:beforeAutospacing="1" w:after="100" w:afterAutospacing="1" w:line="360" w:lineRule="auto"/>
        <w:jc w:val="both"/>
        <w:rPr>
          <w:sz w:val="24"/>
          <w:szCs w:val="24"/>
        </w:rPr>
      </w:pPr>
      <w:r w:rsidRPr="00D3516E">
        <w:rPr>
          <w:sz w:val="24"/>
          <w:szCs w:val="24"/>
        </w:rPr>
        <w:t xml:space="preserve">Η σημασία των πληροφοριών για τους λήπτες οικονομικών αποφάσεων αυξάνεται, όταν είναι διαχρονικά συγκρίσιμες οι πληροφορίες. Για να επιτευχθεί η συγκρισιμότητα , θα πρέπει οι Εταιρείες να εφαρμόζουν τις ίδιες λογιστικές αρχές </w:t>
      </w:r>
      <w:r w:rsidRPr="00D3516E">
        <w:rPr>
          <w:sz w:val="24"/>
          <w:szCs w:val="24"/>
        </w:rPr>
        <w:lastRenderedPageBreak/>
        <w:t>και μεθόδους. Είναι απαραίτητο, δηλαδή, να γίνεται τυποποίηση όλης της λογιστικής διαδικασίας, ώστε να αποτυπώνεται με σαφήνεια η επιχειρηματική δράση της οικονομικής μονάδας.</w:t>
      </w:r>
    </w:p>
    <w:p w:rsidR="006E722A" w:rsidRPr="00D3516E" w:rsidRDefault="006E722A" w:rsidP="006E722A">
      <w:pPr>
        <w:spacing w:before="100" w:beforeAutospacing="1" w:after="100" w:afterAutospacing="1" w:line="360" w:lineRule="auto"/>
        <w:jc w:val="both"/>
        <w:rPr>
          <w:sz w:val="24"/>
          <w:szCs w:val="24"/>
        </w:rPr>
      </w:pPr>
      <w:r w:rsidRPr="00D3516E">
        <w:rPr>
          <w:sz w:val="24"/>
          <w:szCs w:val="24"/>
        </w:rPr>
        <w:t>Ως λογιστικό σχέδιο μιας επιχείρησης ορίζεται ένα σύνολο λογαριασμών και κανόνων σύμφωνα με τους οποίους πρέπει οι λογαριασμοί να λειτουργούν για να παρέχουν ενημέρωση για την οικονομική κατάσταση της επιχείρησης. Μια άμεση ανάγκη που προκύπτει για όλες τις επιχειρήσεις όπως και για τη Λογιστική ως επιστήμη είναι η τυποποίηση με τρόπο κατά το δυνατό απλό, κατανοητό και βασισμένο σε ορισμένες ευρέως παραδεκτές αρχές.</w:t>
      </w:r>
    </w:p>
    <w:p w:rsidR="008F40B5" w:rsidRPr="00D3516E" w:rsidRDefault="006E722A" w:rsidP="006E722A">
      <w:pPr>
        <w:spacing w:before="100" w:beforeAutospacing="1" w:after="100" w:afterAutospacing="1" w:line="360" w:lineRule="auto"/>
        <w:jc w:val="both"/>
        <w:rPr>
          <w:sz w:val="24"/>
          <w:szCs w:val="24"/>
        </w:rPr>
      </w:pPr>
      <w:r w:rsidRPr="00D3516E">
        <w:rPr>
          <w:sz w:val="24"/>
          <w:szCs w:val="24"/>
        </w:rPr>
        <w:t xml:space="preserve">Είναι σημαντικό να γίνει διάκριση μεταξύ της υιοθέτησης των ΔΠΧΠ και της σύγκλισης με τα ΔΠΧΠ. Η υιοθέτηση (είτε της διαδικασίας, είτε του περιεχομένου) σημαίνει ότι τα ΔΠΧΠ χρησιμοποιούνται αντί των εγχώριων κανόνων λογιστικής πληροφόρησης. Αυτό μπορεί να ισχύει σε ορισμένες χώρες για όλες τις εταιρείες ή για ορισμένες εταιρείες. Θα μπορούσε να εφαρμοστεί υποχρεωτικά με νόμο ή </w:t>
      </w:r>
      <w:proofErr w:type="spellStart"/>
      <w:r w:rsidRPr="00D3516E">
        <w:rPr>
          <w:sz w:val="24"/>
          <w:szCs w:val="24"/>
        </w:rPr>
        <w:t>de</w:t>
      </w:r>
      <w:proofErr w:type="spellEnd"/>
      <w:r w:rsidRPr="00D3516E">
        <w:rPr>
          <w:sz w:val="24"/>
          <w:szCs w:val="24"/>
        </w:rPr>
        <w:t xml:space="preserve"> </w:t>
      </w:r>
      <w:proofErr w:type="spellStart"/>
      <w:r w:rsidRPr="00D3516E">
        <w:rPr>
          <w:sz w:val="24"/>
          <w:szCs w:val="24"/>
        </w:rPr>
        <w:t>facto</w:t>
      </w:r>
      <w:proofErr w:type="spellEnd"/>
      <w:r w:rsidRPr="00D3516E">
        <w:rPr>
          <w:sz w:val="24"/>
          <w:szCs w:val="24"/>
        </w:rPr>
        <w:t>. Ένα παράδειγμα της επιβολής με νόμο είναι η Νότια Αφρική, όπου τα εγχώρια πρότυπα δεν εφαρμόζονται πλέον από τις εισηγμένες εταιρείες. Αντί αυτού, υπάρχει η απαίτηση να συμμορφώνονται με τα ΔΠΧΠ και ως εκ τούτου απαιτείται από τους διευθυντές και τους ελεγκτές να υποβάλουν εκθέσεις σε αυτή τη βάση (</w:t>
      </w:r>
      <w:proofErr w:type="spellStart"/>
      <w:r w:rsidRPr="00D3516E">
        <w:rPr>
          <w:sz w:val="24"/>
          <w:szCs w:val="24"/>
        </w:rPr>
        <w:t>de</w:t>
      </w:r>
      <w:proofErr w:type="spellEnd"/>
      <w:r w:rsidRPr="00D3516E">
        <w:rPr>
          <w:sz w:val="24"/>
          <w:szCs w:val="24"/>
        </w:rPr>
        <w:t xml:space="preserve"> </w:t>
      </w:r>
      <w:proofErr w:type="spellStart"/>
      <w:r w:rsidRPr="00D3516E">
        <w:rPr>
          <w:sz w:val="24"/>
          <w:szCs w:val="24"/>
        </w:rPr>
        <w:t>jure</w:t>
      </w:r>
      <w:proofErr w:type="spellEnd"/>
      <w:r w:rsidRPr="00D3516E">
        <w:rPr>
          <w:sz w:val="24"/>
          <w:szCs w:val="24"/>
        </w:rPr>
        <w:t xml:space="preserve"> υιοθέτηση). Παρόμοια είναι η κατάσταση και στο Ισραήλ. Ένα παράδειγμα της </w:t>
      </w:r>
      <w:proofErr w:type="spellStart"/>
      <w:r w:rsidRPr="00D3516E">
        <w:rPr>
          <w:sz w:val="24"/>
          <w:szCs w:val="24"/>
        </w:rPr>
        <w:t>de</w:t>
      </w:r>
      <w:proofErr w:type="spellEnd"/>
      <w:r w:rsidRPr="00D3516E">
        <w:rPr>
          <w:sz w:val="24"/>
          <w:szCs w:val="24"/>
        </w:rPr>
        <w:t xml:space="preserve"> </w:t>
      </w:r>
      <w:proofErr w:type="spellStart"/>
      <w:r w:rsidRPr="00D3516E">
        <w:rPr>
          <w:sz w:val="24"/>
          <w:szCs w:val="24"/>
        </w:rPr>
        <w:t>facto</w:t>
      </w:r>
      <w:proofErr w:type="spellEnd"/>
      <w:r w:rsidRPr="00D3516E">
        <w:rPr>
          <w:sz w:val="24"/>
          <w:szCs w:val="24"/>
        </w:rPr>
        <w:t xml:space="preserve"> υιοθέτησης είναι η χρήση των ΔΠΧΠ από πολλές εισηγμένες ελβετικές εταιρείες για τις ενοποιημένες οικονομικές τους καταστάσεις (</w:t>
      </w:r>
      <w:proofErr w:type="spellStart"/>
      <w:r w:rsidRPr="00D3516E">
        <w:rPr>
          <w:sz w:val="24"/>
          <w:szCs w:val="24"/>
        </w:rPr>
        <w:t>Nobeset</w:t>
      </w:r>
      <w:proofErr w:type="spellEnd"/>
      <w:r w:rsidRPr="00D3516E">
        <w:rPr>
          <w:sz w:val="24"/>
          <w:szCs w:val="24"/>
        </w:rPr>
        <w:t xml:space="preserve">. </w:t>
      </w:r>
      <w:proofErr w:type="spellStart"/>
      <w:r w:rsidRPr="00D3516E">
        <w:rPr>
          <w:sz w:val="24"/>
          <w:szCs w:val="24"/>
        </w:rPr>
        <w:t>al</w:t>
      </w:r>
      <w:proofErr w:type="spellEnd"/>
      <w:r w:rsidRPr="00D3516E">
        <w:rPr>
          <w:sz w:val="24"/>
          <w:szCs w:val="24"/>
        </w:rPr>
        <w:t>., 2008).</w:t>
      </w:r>
    </w:p>
    <w:p w:rsidR="008F40B5" w:rsidRPr="00D3516E" w:rsidRDefault="00E22A4B" w:rsidP="00015585">
      <w:pPr>
        <w:pStyle w:val="2"/>
        <w:numPr>
          <w:ilvl w:val="0"/>
          <w:numId w:val="6"/>
        </w:numPr>
        <w:spacing w:before="100" w:beforeAutospacing="1" w:after="100" w:afterAutospacing="1" w:line="360" w:lineRule="auto"/>
        <w:jc w:val="both"/>
        <w:rPr>
          <w:rFonts w:asciiTheme="minorHAnsi" w:hAnsiTheme="minorHAnsi" w:cstheme="minorHAnsi"/>
          <w:b/>
          <w:i/>
          <w:sz w:val="28"/>
          <w:szCs w:val="28"/>
        </w:rPr>
      </w:pPr>
      <w:bookmarkStart w:id="11" w:name="_Toc524024808"/>
      <w:r w:rsidRPr="00D3516E">
        <w:rPr>
          <w:rFonts w:asciiTheme="minorHAnsi" w:hAnsiTheme="minorHAnsi" w:cstheme="minorHAnsi"/>
          <w:b/>
          <w:i/>
          <w:color w:val="auto"/>
          <w:sz w:val="28"/>
          <w:szCs w:val="28"/>
        </w:rPr>
        <w:t>Περιεχόμενο Ελληνικού Γενικού Λογιστικού Σχεδίου</w:t>
      </w:r>
      <w:bookmarkEnd w:id="11"/>
    </w:p>
    <w:p w:rsidR="003C46B7" w:rsidRPr="00D3516E" w:rsidRDefault="00E22A4B" w:rsidP="00E22A4B">
      <w:pPr>
        <w:spacing w:before="100" w:beforeAutospacing="1" w:after="100" w:afterAutospacing="1" w:line="360" w:lineRule="auto"/>
        <w:jc w:val="both"/>
        <w:rPr>
          <w:sz w:val="24"/>
          <w:szCs w:val="24"/>
        </w:rPr>
      </w:pPr>
      <w:r w:rsidRPr="00D3516E">
        <w:rPr>
          <w:sz w:val="24"/>
          <w:szCs w:val="24"/>
        </w:rPr>
        <w:t xml:space="preserve">Η επιστήμη της λογιστικής ανέκαθεν επιχείρησε να καθιερώσει κανόνες λογιστικής συμπεριφοράς. Έτσι διαμορφώθηκε μια λογιστική πρακτική που στηριζόταν σε δύο πηγές: η μία ήταν τα διάφορα επιστημονικά συγγράμματα και η άλλη ήταν αυτή η ίδια η </w:t>
      </w:r>
      <w:proofErr w:type="spellStart"/>
      <w:r w:rsidRPr="00D3516E">
        <w:rPr>
          <w:sz w:val="24"/>
          <w:szCs w:val="24"/>
        </w:rPr>
        <w:t>πρακτική,όπως</w:t>
      </w:r>
      <w:proofErr w:type="spellEnd"/>
      <w:r w:rsidRPr="00D3516E">
        <w:rPr>
          <w:sz w:val="24"/>
          <w:szCs w:val="24"/>
        </w:rPr>
        <w:t xml:space="preserve"> διαμορφωνόταν με τις καθημερινές, τις τρέχουσες ανάγκες λογιστικής απεικονίσεως των οικονομικών πράξεων, που γίνονται </w:t>
      </w:r>
      <w:proofErr w:type="spellStart"/>
      <w:r w:rsidRPr="00D3516E">
        <w:rPr>
          <w:sz w:val="24"/>
          <w:szCs w:val="24"/>
        </w:rPr>
        <w:t>σεκάθε</w:t>
      </w:r>
      <w:proofErr w:type="spellEnd"/>
      <w:r w:rsidRPr="00D3516E">
        <w:rPr>
          <w:sz w:val="24"/>
          <w:szCs w:val="24"/>
        </w:rPr>
        <w:t xml:space="preserve"> συγκεκριμένη επιχείρηση. Ο τρόπος αυτός εργασίας των λογιστηρίων δεν ήταν </w:t>
      </w:r>
      <w:r w:rsidRPr="00D3516E">
        <w:rPr>
          <w:sz w:val="24"/>
          <w:szCs w:val="24"/>
        </w:rPr>
        <w:lastRenderedPageBreak/>
        <w:t>δυνατόν να πετύχει με κανένα τρόπο ομοιομορφία λογιστικής απεικονίσεως των οικονομικών δεδομένων ακόμα και μεταξύ ομοειδών επιχειρήσεων. Αυτό οφείλονταν στο γεγονός ότι κάθε οργανωτής λογιστηρίου ή και λογιστής ενεργούσε κατά το δικό του τρόπο σύμφωνα με τις γνώσεις του ή και τις εμπνεύσεις του.</w:t>
      </w:r>
    </w:p>
    <w:p w:rsidR="00E22A4B" w:rsidRPr="00D3516E" w:rsidRDefault="00E22A4B" w:rsidP="00E22A4B">
      <w:pPr>
        <w:spacing w:before="100" w:beforeAutospacing="1" w:after="100" w:afterAutospacing="1" w:line="360" w:lineRule="auto"/>
        <w:jc w:val="both"/>
        <w:rPr>
          <w:sz w:val="24"/>
          <w:szCs w:val="24"/>
        </w:rPr>
      </w:pPr>
      <w:r w:rsidRPr="00D3516E">
        <w:rPr>
          <w:sz w:val="24"/>
          <w:szCs w:val="24"/>
        </w:rPr>
        <w:t>Μετά την τεράστια ανάπτυξη των επιχειρήσεων που παρατηρείται από τις αρχές του αιώνα μας, προβάλλει αναπόφευκτα μέσα στο γενικό οργανωτικό οργασμό που συνεπαίρνει τον επιχειρηματικό κόσμο και η ανάγκη της λογιστικής οργανώσεως και τυποποιήσεως. Ιδίως αυτό το τελευταίο έγινε αναπόφευκτο από την ανάγκη συγκεντρώσεως και παρουσιάσεως ομοειδών οικονομικών κλπ στατιστικών στοιχείων. Τότε, πριν ακόμα από τον πρώτο παγκόσμιο πόλεμο, αρχίζουν και οι πρώτες προσπάθειες συντάξεως και εφαρμογής τυποποιημένου γενικού λογιστικού σχεδίου σε πολλές χώρες. Οι καταβληθείσες στις διάφορες χώρες προσπάθειες δεν απέδωσαν ούτε άμεσα ούτε ενιαία αποτελέσματα. Πάντως, σήμερα, όλες σχεδόν οι ανεπτυγμένες οικονομικά χώρες διαθέτουν εθνικό γενικό λογιστικό σύστημα.</w:t>
      </w:r>
    </w:p>
    <w:p w:rsidR="003C46B7" w:rsidRPr="00D3516E" w:rsidRDefault="003C46B7" w:rsidP="00E22A4B">
      <w:pPr>
        <w:spacing w:before="100" w:beforeAutospacing="1" w:after="100" w:afterAutospacing="1" w:line="360" w:lineRule="auto"/>
        <w:jc w:val="both"/>
        <w:rPr>
          <w:sz w:val="24"/>
          <w:szCs w:val="24"/>
        </w:rPr>
      </w:pPr>
      <w:r w:rsidRPr="00D3516E">
        <w:rPr>
          <w:sz w:val="24"/>
          <w:szCs w:val="24"/>
        </w:rPr>
        <w:t xml:space="preserve">Το Γενικό Λογιστικό Σχέδιο αποτελεί σύστημα κανόνων ταξινομήσεως των λογιστικών μεγεθών, δια του οποίου σκοπείτε η τυποποίησης των υπό των οικονομικών μονάδων της Χώρας τηρούμενων λογαριασμών, η καθ' ενιαίο τρόπο λειτουργία και </w:t>
      </w:r>
      <w:proofErr w:type="spellStart"/>
      <w:r w:rsidRPr="00D3516E">
        <w:rPr>
          <w:sz w:val="24"/>
          <w:szCs w:val="24"/>
        </w:rPr>
        <w:t>συλλειτουργεία</w:t>
      </w:r>
      <w:proofErr w:type="spellEnd"/>
      <w:r w:rsidRPr="00D3516E">
        <w:rPr>
          <w:sz w:val="24"/>
          <w:szCs w:val="24"/>
        </w:rPr>
        <w:t xml:space="preserve"> αυτών, η βάσει παραδεδεγμένων αρχών και μεθόδων αποτίμησης των περιουσιακών στοιχείων, η σύνταξη και δημοσίευση τυποποιημένων ισολογισμών, αποτελεσμάτων και λοιπών οικονομικών αποτελεσμάτων και ο εν γένει σχεδιασμός της λογιστικής σε εθνική κλίμακα. Στηρίχθηκε στη φιλοσοφία του γαλλικού μοντέλου, ενώ από το 2006 και έπειτα τηρείται το σχέδιο των λογαριασμών, αλλά ακολουθούνται για τη σύνταξη των οικονομικών καταστάσεων οι λογιστικές πρακτικές των Διεθνών Προτύπων Χρηματοοικονομικής Πληροφόρησης. Θα πρέπει να αναφερθεί το γεγονός ότι οι λογιστικοί υπολογισμοί δεν ταυτίζονται πάντα με τις φορολογικές απαιτήσεις του κράτους, συνεπώς θα πρέπει να τηρείται το σχέδιο λογαριασμών του ΕΓΛΣ, οι λογιστικές πρακτικές των ΔΠΧΠ για τις οικονομικές καταστάσεις και οι φορολογικοί υπολογισμοί που επιτάσσει ο εμπορικός κώδικας και η ελληνική νομολογία των εταιριών για την καταβολή των φόρων. Επίσης, αξίζει να σημειωθεί ότι η ανάλυση </w:t>
      </w:r>
      <w:r w:rsidRPr="00D3516E">
        <w:rPr>
          <w:sz w:val="24"/>
          <w:szCs w:val="24"/>
        </w:rPr>
        <w:lastRenderedPageBreak/>
        <w:t>πολλών περαιτέρω βαθμίδων λογαριασμών είναι ενδεικτική και υπάρχουν κενοί λογαριασμοί για τις ανάγκες της κάθε επιχείρησης.</w:t>
      </w:r>
    </w:p>
    <w:p w:rsidR="003C46B7" w:rsidRPr="00D3516E" w:rsidRDefault="003C46B7" w:rsidP="00E22A4B">
      <w:pPr>
        <w:spacing w:before="100" w:beforeAutospacing="1" w:after="100" w:afterAutospacing="1" w:line="360" w:lineRule="auto"/>
        <w:jc w:val="both"/>
        <w:rPr>
          <w:sz w:val="24"/>
          <w:szCs w:val="24"/>
        </w:rPr>
      </w:pPr>
      <w:r w:rsidRPr="00D3516E">
        <w:rPr>
          <w:sz w:val="24"/>
          <w:szCs w:val="24"/>
        </w:rPr>
        <w:t>Το Ελληνικό Γενικό Λογιστικό Σχέδιο (Ε.Γ.Λ.Σ.) εφαρμόζεται υποχρεωτικά για τις επιχειρήσεις στην Ελλάδα που τηρούν Λογιστικά Βιβλία Γ' Κατηγορίας του Κώδικα Βιβλίων και Στοιχείων (ΚΒΣ) από το έτος 1992, με το Προεδρικό Διάταγμα 186/92. Αποτελεί την κοινή λογιστική γλώσσα των επιχειρήσεων και επιτεύχθηκε επιτέλους η λογιστική τυποποίηση σε εθνική κλίμακα.</w:t>
      </w:r>
    </w:p>
    <w:p w:rsidR="003C46B7" w:rsidRPr="00D3516E" w:rsidRDefault="003C46B7" w:rsidP="00E22A4B">
      <w:pPr>
        <w:spacing w:before="100" w:beforeAutospacing="1" w:after="100" w:afterAutospacing="1" w:line="360" w:lineRule="auto"/>
        <w:jc w:val="both"/>
        <w:rPr>
          <w:sz w:val="24"/>
          <w:szCs w:val="24"/>
        </w:rPr>
      </w:pPr>
      <w:r w:rsidRPr="00D3516E">
        <w:rPr>
          <w:sz w:val="24"/>
          <w:szCs w:val="24"/>
        </w:rPr>
        <w:t>Στη χώρα μας οι προσπάθειες για την κατάρτιση του Γενικού Λογιστικού Σχεδίου άρχισαν να εμφανίζονται για πρώτη φορά πριν από 46 χρόνια (το 1954), τότε συστάθηκε η πρώτη Επιτροπή χωρίς να δώσει ουσιαστικά κανένα σχέδιο για την χρηματοοικονομική λογιστική. Από τότε έγιναν και άλλες προσπάθειες για την σύνταξη Λογιστικού Σχεδίου χωρίς όμως να αποδώσουν κανένα αποτέλεσμα. Η δεύτερη προσπάθεια έγινε το 1962, η τρίτη προσπάθεια έγινε το 1967 και η τέταρτη προσπάθεια έγινε το 1972.</w:t>
      </w:r>
    </w:p>
    <w:p w:rsidR="003C46B7" w:rsidRPr="00D3516E" w:rsidRDefault="003C46B7" w:rsidP="00E22A4B">
      <w:pPr>
        <w:spacing w:before="100" w:beforeAutospacing="1" w:after="100" w:afterAutospacing="1" w:line="360" w:lineRule="auto"/>
        <w:jc w:val="both"/>
        <w:rPr>
          <w:sz w:val="24"/>
          <w:szCs w:val="24"/>
        </w:rPr>
      </w:pPr>
      <w:r w:rsidRPr="00D3516E">
        <w:rPr>
          <w:sz w:val="24"/>
          <w:szCs w:val="24"/>
        </w:rPr>
        <w:t xml:space="preserve">Το 1976 συστάθηκε για πέμπτη φορά η Εθνική Επιτροπή Γενικού Λογιστικού Σχεδίου η οποία μετά από πολύχρονη διαδικασία, τον Ιούνιο του 1980, ολοκλήρωσε το έργο την, με την εκπόνηση του Εθνικού Γενικού Λογιστικού Σχεδίου. Έτσι με το Προεδρικό Διάταγμα 1123/1980 τέθηκε σε προαιρετική εφαρμογή το Ελληνικό Λογιστικό Σχέδιο από την 01-01-1982. Τα έτη 1986 και 1987 με μια σειρά από νομοθετήματα που αφορούσαν τις καταστάσεις που δημοσιεύουν οι Εταιρείες Περιορισμένης Ευθύνης (ΕΠΕ) και οι Ανώνυμες Εταιρείες (ΑΕ) θεσμοθετήθηκε η πρώτη </w:t>
      </w:r>
      <w:proofErr w:type="spellStart"/>
      <w:r w:rsidRPr="00D3516E">
        <w:rPr>
          <w:sz w:val="24"/>
          <w:szCs w:val="24"/>
        </w:rPr>
        <w:t>έμμεση"</w:t>
      </w:r>
      <w:r w:rsidRPr="00D3516E">
        <w:rPr>
          <w:i/>
          <w:sz w:val="24"/>
          <w:szCs w:val="24"/>
        </w:rPr>
        <w:t>υποχρέωση</w:t>
      </w:r>
      <w:proofErr w:type="spellEnd"/>
      <w:r w:rsidRPr="00D3516E">
        <w:rPr>
          <w:sz w:val="24"/>
          <w:szCs w:val="24"/>
        </w:rPr>
        <w:t>"(προτροπή - παραίνεση) των εταιρειών αυτών να ακολουθούν τους κανόνες του λογιστικού σχεδίου.</w:t>
      </w:r>
    </w:p>
    <w:p w:rsidR="003C46B7" w:rsidRPr="00D3516E" w:rsidRDefault="003C46B7" w:rsidP="00E22A4B">
      <w:pPr>
        <w:spacing w:before="100" w:beforeAutospacing="1" w:after="100" w:afterAutospacing="1" w:line="360" w:lineRule="auto"/>
        <w:jc w:val="both"/>
        <w:rPr>
          <w:sz w:val="24"/>
          <w:szCs w:val="24"/>
        </w:rPr>
      </w:pPr>
      <w:r w:rsidRPr="00D3516E">
        <w:rPr>
          <w:sz w:val="24"/>
          <w:szCs w:val="24"/>
        </w:rPr>
        <w:t xml:space="preserve">Τέλος το 1992 με το Προεδρικό Διάταγμα Π.Δ. 186/92 εφαρμόσθηκε για πρώτη φορά η υποχρεωτική τήρηση του λογιστικού σχεδίου για τις επιχειρήσεις Γ' Κατηγορίας του Κώδικα Βιβλίων και Στοιχείων (ΚΒΣ), σύμφωνα με τις προτάσεις της Εθνικής Επιτροπής. Το 1996 με το ΠΔ 134/96 περί ανωνύμων εταιρειών έγιναν σημαντικές μεταβολές στο λογιστικό σχέδιο. Με τις μεταβολές που έγιναν το 1996 </w:t>
      </w:r>
      <w:r w:rsidRPr="00D3516E">
        <w:rPr>
          <w:sz w:val="24"/>
          <w:szCs w:val="24"/>
        </w:rPr>
        <w:lastRenderedPageBreak/>
        <w:t>αλλά και με τις μεταβολές που γίνονται με Υπουργικές Αποφάσεις, το ελληνικό Λογιστικό Σχέδιο έχει γίνει πλέον υποχρεωτικό για όλες της επιχειρήσεις.</w:t>
      </w:r>
    </w:p>
    <w:p w:rsidR="003C46B7" w:rsidRPr="00D3516E" w:rsidRDefault="003C46B7" w:rsidP="00E22A4B">
      <w:pPr>
        <w:spacing w:before="100" w:beforeAutospacing="1" w:after="100" w:afterAutospacing="1" w:line="360" w:lineRule="auto"/>
        <w:jc w:val="both"/>
        <w:rPr>
          <w:sz w:val="24"/>
          <w:szCs w:val="24"/>
        </w:rPr>
      </w:pPr>
      <w:r w:rsidRPr="00D3516E">
        <w:rPr>
          <w:sz w:val="24"/>
          <w:szCs w:val="24"/>
        </w:rPr>
        <w:t>Μέχρι σήμερα όμως δεν έχει γίνει καμία ενέργεια για να εναρμονισθεί το λογιστικό σχέδιο σε ενιαίο σύνολο με την ορθή διψήφια μορφή ίων λογαριασμών που αφορούν το υποκατάστημα. Έτσι η εικόνα που παρουσιάζει στον πρώτο βαθμό και η οποία συνεχίζεται μέχρι τον τέταρτο βαθμό, δηλαδή η τριψήφια μορφή του κωδικού δημιουργεί προβλήματα στους παρακάτω τομείς:</w:t>
      </w:r>
    </w:p>
    <w:p w:rsidR="003C46B7" w:rsidRPr="00D3516E" w:rsidRDefault="003C46B7" w:rsidP="00015585">
      <w:pPr>
        <w:pStyle w:val="a3"/>
        <w:numPr>
          <w:ilvl w:val="0"/>
          <w:numId w:val="4"/>
        </w:numPr>
        <w:spacing w:before="100" w:beforeAutospacing="1" w:after="100" w:afterAutospacing="1" w:line="360" w:lineRule="auto"/>
        <w:jc w:val="both"/>
        <w:rPr>
          <w:sz w:val="24"/>
          <w:szCs w:val="24"/>
        </w:rPr>
      </w:pPr>
      <w:r w:rsidRPr="00D3516E">
        <w:rPr>
          <w:sz w:val="24"/>
          <w:szCs w:val="24"/>
        </w:rPr>
        <w:t>Στη σωστή εφαρμογή των αρχών της Γενικής Λογιστικής.</w:t>
      </w:r>
    </w:p>
    <w:p w:rsidR="003C46B7" w:rsidRPr="00D3516E" w:rsidRDefault="003C46B7" w:rsidP="00015585">
      <w:pPr>
        <w:pStyle w:val="a3"/>
        <w:numPr>
          <w:ilvl w:val="0"/>
          <w:numId w:val="4"/>
        </w:numPr>
        <w:spacing w:before="100" w:beforeAutospacing="1" w:after="100" w:afterAutospacing="1" w:line="360" w:lineRule="auto"/>
        <w:jc w:val="both"/>
        <w:rPr>
          <w:sz w:val="24"/>
          <w:szCs w:val="24"/>
        </w:rPr>
      </w:pPr>
      <w:proofErr w:type="spellStart"/>
      <w:r w:rsidRPr="00D3516E">
        <w:rPr>
          <w:rFonts w:ascii="Calibri" w:hAnsi="Calibri" w:cs="Calibri"/>
          <w:sz w:val="24"/>
          <w:szCs w:val="24"/>
        </w:rPr>
        <w:t>Στηνενιαίαλογιστικήαντιμετώπισηόλωντωνλογαριασμών</w:t>
      </w:r>
      <w:proofErr w:type="spellEnd"/>
      <w:r w:rsidRPr="00D3516E">
        <w:rPr>
          <w:sz w:val="24"/>
          <w:szCs w:val="24"/>
        </w:rPr>
        <w:t>.</w:t>
      </w:r>
    </w:p>
    <w:p w:rsidR="003C46B7" w:rsidRPr="00D3516E" w:rsidRDefault="003C46B7" w:rsidP="00015585">
      <w:pPr>
        <w:pStyle w:val="a3"/>
        <w:numPr>
          <w:ilvl w:val="0"/>
          <w:numId w:val="4"/>
        </w:numPr>
        <w:spacing w:before="100" w:beforeAutospacing="1" w:after="100" w:afterAutospacing="1" w:line="360" w:lineRule="auto"/>
        <w:jc w:val="both"/>
        <w:rPr>
          <w:sz w:val="24"/>
          <w:szCs w:val="24"/>
        </w:rPr>
      </w:pPr>
      <w:proofErr w:type="spellStart"/>
      <w:r w:rsidRPr="00D3516E">
        <w:rPr>
          <w:rFonts w:ascii="Calibri" w:hAnsi="Calibri" w:cs="Calibri"/>
          <w:sz w:val="24"/>
          <w:szCs w:val="24"/>
        </w:rPr>
        <w:t>Στηχρηματοοικονομικήλειτουργίατωνεπιχειρήσεων</w:t>
      </w:r>
      <w:proofErr w:type="spellEnd"/>
      <w:r w:rsidRPr="00D3516E">
        <w:rPr>
          <w:sz w:val="24"/>
          <w:szCs w:val="24"/>
        </w:rPr>
        <w:t>.</w:t>
      </w:r>
    </w:p>
    <w:p w:rsidR="003C46B7" w:rsidRPr="00D3516E" w:rsidRDefault="003C46B7" w:rsidP="00015585">
      <w:pPr>
        <w:pStyle w:val="a3"/>
        <w:numPr>
          <w:ilvl w:val="0"/>
          <w:numId w:val="4"/>
        </w:numPr>
        <w:spacing w:before="100" w:beforeAutospacing="1" w:after="100" w:afterAutospacing="1" w:line="360" w:lineRule="auto"/>
        <w:jc w:val="both"/>
        <w:rPr>
          <w:sz w:val="24"/>
          <w:szCs w:val="24"/>
        </w:rPr>
      </w:pPr>
      <w:proofErr w:type="spellStart"/>
      <w:r w:rsidRPr="00D3516E">
        <w:rPr>
          <w:rFonts w:ascii="Calibri" w:hAnsi="Calibri" w:cs="Calibri"/>
          <w:sz w:val="24"/>
          <w:szCs w:val="24"/>
        </w:rPr>
        <w:t>Στηδιαδικασίαενημέρωσηςτουκεντρι</w:t>
      </w:r>
      <w:r w:rsidRPr="00D3516E">
        <w:rPr>
          <w:sz w:val="24"/>
          <w:szCs w:val="24"/>
        </w:rPr>
        <w:t>κού</w:t>
      </w:r>
      <w:proofErr w:type="spellEnd"/>
      <w:r w:rsidRPr="00D3516E">
        <w:rPr>
          <w:sz w:val="24"/>
          <w:szCs w:val="24"/>
        </w:rPr>
        <w:t xml:space="preserve"> καταστήματος της επιχείρησης.</w:t>
      </w:r>
    </w:p>
    <w:p w:rsidR="003C46B7" w:rsidRPr="00D3516E" w:rsidRDefault="003C46B7" w:rsidP="00015585">
      <w:pPr>
        <w:pStyle w:val="a3"/>
        <w:numPr>
          <w:ilvl w:val="0"/>
          <w:numId w:val="4"/>
        </w:numPr>
        <w:spacing w:before="100" w:beforeAutospacing="1" w:after="100" w:afterAutospacing="1" w:line="360" w:lineRule="auto"/>
        <w:jc w:val="both"/>
        <w:rPr>
          <w:sz w:val="24"/>
          <w:szCs w:val="24"/>
        </w:rPr>
      </w:pPr>
      <w:proofErr w:type="spellStart"/>
      <w:r w:rsidRPr="00D3516E">
        <w:rPr>
          <w:rFonts w:ascii="Calibri" w:hAnsi="Calibri" w:cs="Calibri"/>
          <w:sz w:val="24"/>
          <w:szCs w:val="24"/>
        </w:rPr>
        <w:t>Στηνεφαρμογήτηςμηχανογραφημένηςλογιστικής</w:t>
      </w:r>
      <w:proofErr w:type="spellEnd"/>
      <w:r w:rsidRPr="00D3516E">
        <w:rPr>
          <w:sz w:val="24"/>
          <w:szCs w:val="24"/>
        </w:rPr>
        <w:t>.</w:t>
      </w:r>
    </w:p>
    <w:p w:rsidR="003C46B7" w:rsidRPr="00D3516E" w:rsidRDefault="003C46B7" w:rsidP="003C46B7">
      <w:pPr>
        <w:spacing w:before="100" w:beforeAutospacing="1" w:after="100" w:afterAutospacing="1" w:line="360" w:lineRule="auto"/>
        <w:jc w:val="both"/>
        <w:rPr>
          <w:sz w:val="24"/>
          <w:szCs w:val="24"/>
        </w:rPr>
      </w:pPr>
      <w:r w:rsidRPr="00D3516E">
        <w:rPr>
          <w:sz w:val="24"/>
          <w:szCs w:val="24"/>
        </w:rPr>
        <w:t>Το περιεχόμενο του ελληνικού γενικού λογιστικού σχεδίου, όπως χωρίζεται από το Π.Δ 1123/80, είναι το εξής:</w:t>
      </w:r>
    </w:p>
    <w:p w:rsidR="003C46B7" w:rsidRPr="00D3516E" w:rsidRDefault="003C46B7" w:rsidP="00015585">
      <w:pPr>
        <w:pStyle w:val="a3"/>
        <w:numPr>
          <w:ilvl w:val="0"/>
          <w:numId w:val="5"/>
        </w:numPr>
        <w:spacing w:before="100" w:beforeAutospacing="1" w:after="100" w:afterAutospacing="1" w:line="360" w:lineRule="auto"/>
        <w:jc w:val="both"/>
        <w:rPr>
          <w:sz w:val="24"/>
          <w:szCs w:val="24"/>
        </w:rPr>
      </w:pPr>
      <w:r w:rsidRPr="00D3516E">
        <w:rPr>
          <w:sz w:val="24"/>
          <w:szCs w:val="24"/>
        </w:rPr>
        <w:t>Μέρος πρώτο: Βασικές αρχές του Γ.Λ.Σ – Διάρθρωση σχεδίου λογαριασμών. Το Γ.Λ.Σ. ακολουθεί το δεκαδικό σύστημα. Οι ομάδες 1, 2 ,3, 4, 5, 6, 7 και 8 αποτελούν τον πρώτο κύκλο της γενικής λογιστικής. Η ομάδα 9 αποτελεί το δεύτερο κύκλο της αναλυτικής λογιστικής εκμεταλλεύσεως και η ομάδα 10 αποτελεί τον τρίτο κύκλο των λογαριασμών τάξεως. Οι τρεις κύκλοι λειτουργούν ανεξάρτητα ο ένας από τους άλλους, χωρίς να αποκλείεται η μεταξύ τους συνεργασία.</w:t>
      </w:r>
    </w:p>
    <w:p w:rsidR="003C46B7" w:rsidRPr="00D3516E" w:rsidRDefault="003C46B7" w:rsidP="00015585">
      <w:pPr>
        <w:pStyle w:val="a3"/>
        <w:numPr>
          <w:ilvl w:val="0"/>
          <w:numId w:val="5"/>
        </w:numPr>
        <w:spacing w:before="100" w:beforeAutospacing="1" w:after="100" w:afterAutospacing="1" w:line="360" w:lineRule="auto"/>
        <w:jc w:val="both"/>
        <w:rPr>
          <w:sz w:val="24"/>
          <w:szCs w:val="24"/>
        </w:rPr>
      </w:pPr>
      <w:r w:rsidRPr="00D3516E">
        <w:rPr>
          <w:sz w:val="24"/>
          <w:szCs w:val="24"/>
        </w:rPr>
        <w:t>Μέρος δεύτερο: Γενική Λογιστική. Περιέχει το σχέδιο των λογαριασμών της γενικής λογιστικής και οδηγίες για τη λειτουργία και τη συνδεσμολογία των λογαριασμών αυτών με διευκρινήσεις στην ορολογία και το περιεχόμενό τους. Η γενική λογιστική, όπως σημειώνεται και παραπάνω περιλαμβάνει τις ομάδες λογαριασμών 1, 2, 3, 4, 5, 6, 7 και 8.</w:t>
      </w:r>
    </w:p>
    <w:p w:rsidR="003C46B7" w:rsidRPr="00D3516E" w:rsidRDefault="003C46B7" w:rsidP="00015585">
      <w:pPr>
        <w:pStyle w:val="a3"/>
        <w:numPr>
          <w:ilvl w:val="0"/>
          <w:numId w:val="5"/>
        </w:numPr>
        <w:spacing w:before="100" w:beforeAutospacing="1" w:after="100" w:afterAutospacing="1" w:line="360" w:lineRule="auto"/>
        <w:jc w:val="both"/>
        <w:rPr>
          <w:sz w:val="24"/>
          <w:szCs w:val="24"/>
        </w:rPr>
      </w:pPr>
      <w:r w:rsidRPr="00D3516E">
        <w:rPr>
          <w:sz w:val="24"/>
          <w:szCs w:val="24"/>
        </w:rPr>
        <w:t xml:space="preserve">Μέρος τρίτο: Λογαριασμοί τάξεως. Περιλαμβάνει τους λογαριασμούς που ανήκουν στην ομάδα 10 και εμφανίζουν αλλότρια περιουσιακά στοιχεία, απαιτήσεις από αμφοτεροβαρείς συμβάσεις, στοιχεία από λαμβανόμενες ή </w:t>
      </w:r>
      <w:r w:rsidRPr="00D3516E">
        <w:rPr>
          <w:sz w:val="24"/>
          <w:szCs w:val="24"/>
        </w:rPr>
        <w:lastRenderedPageBreak/>
        <w:t>παρεχόμενες εγγυήσεις εμπράγματες ή άλλου είδους ασφάλειες. Ακόμα μπορεί να περιλαμβάνει και λογαριασμούς, που παρέχουν διάφορα στατιστικά στοιχεία και άλλες πληροφορίες. Οι λογαριασμοί τάξεως λειτουργούν, ως γνωστόν, κατά ζεύγη.</w:t>
      </w:r>
    </w:p>
    <w:p w:rsidR="003C46B7" w:rsidRPr="00D3516E" w:rsidRDefault="003C46B7" w:rsidP="00015585">
      <w:pPr>
        <w:pStyle w:val="a3"/>
        <w:numPr>
          <w:ilvl w:val="0"/>
          <w:numId w:val="5"/>
        </w:numPr>
        <w:spacing w:before="100" w:beforeAutospacing="1" w:after="100" w:afterAutospacing="1" w:line="360" w:lineRule="auto"/>
        <w:jc w:val="both"/>
        <w:rPr>
          <w:sz w:val="24"/>
          <w:szCs w:val="24"/>
        </w:rPr>
      </w:pPr>
      <w:r w:rsidRPr="00D3516E">
        <w:rPr>
          <w:sz w:val="24"/>
          <w:szCs w:val="24"/>
        </w:rPr>
        <w:t>Μέρος τέταρτο: Οικονομικές καταστάσεις. Περιλαμβάνουν τον ισολογισμό τέλους χρήσεως, το λογαριασμό αποτελεσμάτων χρήσεως, τον πίνακα διαθέσεως αποτελεσμάτων, το λογαριασμό γενικής εκμεταλλεύσεως και το προσάρτημα επί του ισολογισμού και των αποτελεσμάτων χρήσεως. Επίσης στο μέρος αυτό περιλαμβάνονται και οι αριθμοδείκτες.</w:t>
      </w:r>
    </w:p>
    <w:p w:rsidR="003C46B7" w:rsidRPr="00D3516E" w:rsidRDefault="003C46B7" w:rsidP="00015585">
      <w:pPr>
        <w:pStyle w:val="a3"/>
        <w:numPr>
          <w:ilvl w:val="0"/>
          <w:numId w:val="5"/>
        </w:numPr>
        <w:spacing w:before="100" w:beforeAutospacing="1" w:after="100" w:afterAutospacing="1" w:line="360" w:lineRule="auto"/>
        <w:jc w:val="both"/>
        <w:rPr>
          <w:sz w:val="24"/>
          <w:szCs w:val="24"/>
        </w:rPr>
      </w:pPr>
      <w:r w:rsidRPr="00D3516E">
        <w:rPr>
          <w:sz w:val="24"/>
          <w:szCs w:val="24"/>
        </w:rPr>
        <w:t xml:space="preserve">Μέρος πέμπτο: Αναλυτική λογιστική εκμεταλλεύσεως. Στην ομάδα αυτή, την 9η , περιλαμβάνονται οι λογαριασμοί, που μας δίνουν την ομαδοποίηση των εξόδων, για τα κέντρα κόστους, για την εξαγωγή του κόστους των παραγόμενων προϊόντων ή υπηρεσιών. Η ομάδα των λογαριασμών κόστους μπορεί να λειτουργήσει εντελώς αυτόνομα, δηλαδή χωρίς να είναι συνδεδεμένη οργανικά με τους λογαριασμούς των άλλων ομάδων. Έτσι μπορεί να εφαρμόζεται η γενική λογιστική, καθώς και οι λογαριασμοί τάξεως, χωρίς να χρησιμοποιείται στη λογιστική της επιχειρήσεως η ομάδα λογαριασμών κόστους (9η). Άλλωστε και σήμερα αυτό συμβαίνει στις περισσότερες επιχειρήσεις, που τηρούν τη γενική λογιστική, αλλά αποφεύγουν την </w:t>
      </w:r>
      <w:proofErr w:type="spellStart"/>
      <w:r w:rsidRPr="00D3516E">
        <w:rPr>
          <w:sz w:val="24"/>
          <w:szCs w:val="24"/>
        </w:rPr>
        <w:t>εσωλογιστική</w:t>
      </w:r>
      <w:proofErr w:type="spellEnd"/>
      <w:r w:rsidRPr="00D3516E">
        <w:rPr>
          <w:sz w:val="24"/>
          <w:szCs w:val="24"/>
        </w:rPr>
        <w:t xml:space="preserve"> κοστολόγηση – κάτι που επιτρέπει η σχετική νομοθεσία.</w:t>
      </w:r>
    </w:p>
    <w:p w:rsidR="00C71222" w:rsidRPr="00D3516E" w:rsidRDefault="00C71222" w:rsidP="00C71222">
      <w:pPr>
        <w:spacing w:before="100" w:beforeAutospacing="1" w:after="100" w:afterAutospacing="1" w:line="360" w:lineRule="auto"/>
        <w:jc w:val="both"/>
        <w:rPr>
          <w:sz w:val="24"/>
          <w:szCs w:val="24"/>
        </w:rPr>
      </w:pPr>
    </w:p>
    <w:p w:rsidR="00C71222" w:rsidRPr="00D3516E" w:rsidRDefault="00C71222" w:rsidP="00C71222">
      <w:pPr>
        <w:spacing w:before="100" w:beforeAutospacing="1" w:after="100" w:afterAutospacing="1" w:line="360" w:lineRule="auto"/>
        <w:jc w:val="both"/>
        <w:rPr>
          <w:sz w:val="24"/>
          <w:szCs w:val="24"/>
        </w:rPr>
      </w:pPr>
    </w:p>
    <w:p w:rsidR="00C71222" w:rsidRPr="00D3516E" w:rsidRDefault="00C71222" w:rsidP="00C71222">
      <w:pPr>
        <w:spacing w:before="100" w:beforeAutospacing="1" w:after="100" w:afterAutospacing="1" w:line="360" w:lineRule="auto"/>
        <w:jc w:val="both"/>
        <w:rPr>
          <w:sz w:val="24"/>
          <w:szCs w:val="24"/>
        </w:rPr>
      </w:pPr>
    </w:p>
    <w:p w:rsidR="00D35342" w:rsidRPr="00D3516E" w:rsidRDefault="00D35342" w:rsidP="00C71222">
      <w:pPr>
        <w:spacing w:before="100" w:beforeAutospacing="1" w:after="100" w:afterAutospacing="1" w:line="360" w:lineRule="auto"/>
        <w:jc w:val="both"/>
        <w:rPr>
          <w:sz w:val="24"/>
          <w:szCs w:val="24"/>
        </w:rPr>
      </w:pPr>
    </w:p>
    <w:p w:rsidR="00C71222" w:rsidRPr="00D3516E" w:rsidRDefault="00C71222" w:rsidP="00C71222">
      <w:pPr>
        <w:spacing w:before="100" w:beforeAutospacing="1" w:after="100" w:afterAutospacing="1" w:line="360" w:lineRule="auto"/>
        <w:jc w:val="both"/>
        <w:rPr>
          <w:sz w:val="24"/>
          <w:szCs w:val="24"/>
        </w:rPr>
      </w:pPr>
    </w:p>
    <w:p w:rsidR="00C71222" w:rsidRPr="00D3516E" w:rsidRDefault="00C71222" w:rsidP="00C71222">
      <w:pPr>
        <w:spacing w:before="100" w:beforeAutospacing="1" w:after="100" w:afterAutospacing="1" w:line="360" w:lineRule="auto"/>
        <w:jc w:val="both"/>
        <w:rPr>
          <w:sz w:val="24"/>
          <w:szCs w:val="24"/>
        </w:rPr>
      </w:pPr>
    </w:p>
    <w:p w:rsidR="00354FF3" w:rsidRPr="00D3516E" w:rsidRDefault="00354FF3" w:rsidP="00C71222">
      <w:pPr>
        <w:spacing w:before="100" w:beforeAutospacing="1" w:after="100" w:afterAutospacing="1" w:line="360" w:lineRule="auto"/>
        <w:jc w:val="both"/>
        <w:rPr>
          <w:sz w:val="24"/>
          <w:szCs w:val="24"/>
        </w:rPr>
      </w:pPr>
    </w:p>
    <w:p w:rsidR="00680917" w:rsidRPr="00D3516E" w:rsidRDefault="00680917" w:rsidP="00680917">
      <w:pPr>
        <w:pStyle w:val="1"/>
        <w:spacing w:before="100" w:beforeAutospacing="1" w:after="100" w:afterAutospacing="1" w:line="360" w:lineRule="auto"/>
        <w:jc w:val="both"/>
        <w:rPr>
          <w:rFonts w:asciiTheme="minorHAnsi" w:hAnsiTheme="minorHAnsi" w:cstheme="minorHAnsi"/>
          <w:b/>
          <w:i/>
        </w:rPr>
      </w:pPr>
      <w:bookmarkStart w:id="12" w:name="_Toc524024809"/>
      <w:r w:rsidRPr="00D3516E">
        <w:rPr>
          <w:rFonts w:asciiTheme="minorHAnsi" w:hAnsiTheme="minorHAnsi" w:cstheme="minorHAnsi"/>
          <w:b/>
          <w:i/>
          <w:color w:val="auto"/>
        </w:rPr>
        <w:t xml:space="preserve">Κεφάλαιο </w:t>
      </w:r>
      <w:r w:rsidR="00117FC9" w:rsidRPr="00D3516E">
        <w:rPr>
          <w:rFonts w:asciiTheme="minorHAnsi" w:hAnsiTheme="minorHAnsi" w:cstheme="minorHAnsi"/>
          <w:b/>
          <w:i/>
          <w:color w:val="auto"/>
        </w:rPr>
        <w:t>2</w:t>
      </w:r>
      <w:r w:rsidRPr="00D3516E">
        <w:rPr>
          <w:rFonts w:asciiTheme="minorHAnsi" w:hAnsiTheme="minorHAnsi" w:cstheme="minorHAnsi"/>
          <w:b/>
          <w:i/>
          <w:color w:val="auto"/>
          <w:vertAlign w:val="superscript"/>
        </w:rPr>
        <w:t>ο</w:t>
      </w:r>
      <w:bookmarkEnd w:id="12"/>
    </w:p>
    <w:p w:rsidR="00680917" w:rsidRPr="00D3516E" w:rsidRDefault="00680917" w:rsidP="00015585">
      <w:pPr>
        <w:pStyle w:val="2"/>
        <w:numPr>
          <w:ilvl w:val="0"/>
          <w:numId w:val="11"/>
        </w:numPr>
        <w:rPr>
          <w:sz w:val="24"/>
          <w:szCs w:val="24"/>
        </w:rPr>
      </w:pPr>
      <w:bookmarkStart w:id="13" w:name="_Toc524024810"/>
      <w:r w:rsidRPr="00D3516E">
        <w:rPr>
          <w:rStyle w:val="2Char"/>
          <w:rFonts w:asciiTheme="minorHAnsi" w:hAnsiTheme="minorHAnsi" w:cstheme="minorHAnsi"/>
          <w:b/>
          <w:i/>
          <w:color w:val="auto"/>
          <w:sz w:val="28"/>
          <w:szCs w:val="28"/>
        </w:rPr>
        <w:t>Εισαγωγή</w:t>
      </w:r>
      <w:bookmarkEnd w:id="13"/>
    </w:p>
    <w:p w:rsidR="00680917" w:rsidRPr="00D3516E" w:rsidRDefault="00D35342" w:rsidP="00680917">
      <w:pPr>
        <w:spacing w:before="100" w:beforeAutospacing="1" w:after="100" w:afterAutospacing="1" w:line="360" w:lineRule="auto"/>
        <w:jc w:val="both"/>
        <w:rPr>
          <w:sz w:val="24"/>
          <w:szCs w:val="24"/>
        </w:rPr>
      </w:pPr>
      <w:r w:rsidRPr="00D3516E">
        <w:rPr>
          <w:sz w:val="24"/>
          <w:szCs w:val="24"/>
        </w:rPr>
        <w:t>Τον Μάρτιο του 2001 αποφασίστηκε ότι όλα τα πρότυπα που θα εκδίδονται πλέον από το I.A.S.B. (</w:t>
      </w:r>
      <w:proofErr w:type="spellStart"/>
      <w:r w:rsidRPr="00D3516E">
        <w:rPr>
          <w:sz w:val="24"/>
          <w:szCs w:val="24"/>
        </w:rPr>
        <w:t>International</w:t>
      </w:r>
      <w:proofErr w:type="spellEnd"/>
      <w:r w:rsidRPr="00D3516E">
        <w:rPr>
          <w:sz w:val="24"/>
          <w:szCs w:val="24"/>
        </w:rPr>
        <w:t xml:space="preserve"> </w:t>
      </w:r>
      <w:proofErr w:type="spellStart"/>
      <w:r w:rsidRPr="00D3516E">
        <w:rPr>
          <w:sz w:val="24"/>
          <w:szCs w:val="24"/>
        </w:rPr>
        <w:t>AccountingStandards</w:t>
      </w:r>
      <w:proofErr w:type="spellEnd"/>
      <w:r w:rsidRPr="00D3516E">
        <w:rPr>
          <w:sz w:val="24"/>
          <w:szCs w:val="24"/>
        </w:rPr>
        <w:t xml:space="preserve"> </w:t>
      </w:r>
      <w:proofErr w:type="spellStart"/>
      <w:r w:rsidRPr="00D3516E">
        <w:rPr>
          <w:sz w:val="24"/>
          <w:szCs w:val="24"/>
        </w:rPr>
        <w:t>Board</w:t>
      </w:r>
      <w:proofErr w:type="spellEnd"/>
      <w:r w:rsidRPr="00D3516E">
        <w:rPr>
          <w:sz w:val="24"/>
          <w:szCs w:val="24"/>
        </w:rPr>
        <w:t>- Σώμα Διεθνών Λογιστικών Προτύπων), θα ονομάζονται Διεθνή Πρότυπα Χρηματοοικονομικής Πληροφόρησης (</w:t>
      </w:r>
      <w:proofErr w:type="spellStart"/>
      <w:r w:rsidRPr="00D3516E">
        <w:rPr>
          <w:sz w:val="24"/>
          <w:szCs w:val="24"/>
        </w:rPr>
        <w:t>International</w:t>
      </w:r>
      <w:proofErr w:type="spellEnd"/>
      <w:r w:rsidRPr="00D3516E">
        <w:rPr>
          <w:sz w:val="24"/>
          <w:szCs w:val="24"/>
        </w:rPr>
        <w:t xml:space="preserve"> </w:t>
      </w:r>
      <w:proofErr w:type="spellStart"/>
      <w:r w:rsidRPr="00D3516E">
        <w:rPr>
          <w:sz w:val="24"/>
          <w:szCs w:val="24"/>
        </w:rPr>
        <w:t>FinancialReportingStandards</w:t>
      </w:r>
      <w:proofErr w:type="spellEnd"/>
      <w:r w:rsidRPr="00D3516E">
        <w:rPr>
          <w:sz w:val="24"/>
          <w:szCs w:val="24"/>
        </w:rPr>
        <w:t>). Τα πρότυπα, αντίθετα, που είχαν εκδοθεί από την I.A.S.C. (</w:t>
      </w:r>
      <w:proofErr w:type="spellStart"/>
      <w:r w:rsidRPr="00D3516E">
        <w:rPr>
          <w:sz w:val="24"/>
          <w:szCs w:val="24"/>
        </w:rPr>
        <w:t>International</w:t>
      </w:r>
      <w:proofErr w:type="spellEnd"/>
      <w:r w:rsidRPr="00D3516E">
        <w:rPr>
          <w:sz w:val="24"/>
          <w:szCs w:val="24"/>
        </w:rPr>
        <w:t xml:space="preserve"> </w:t>
      </w:r>
      <w:proofErr w:type="spellStart"/>
      <w:r w:rsidRPr="00D3516E">
        <w:rPr>
          <w:sz w:val="24"/>
          <w:szCs w:val="24"/>
        </w:rPr>
        <w:t>AccountingStandards</w:t>
      </w:r>
      <w:proofErr w:type="spellEnd"/>
      <w:r w:rsidRPr="00D3516E">
        <w:rPr>
          <w:sz w:val="24"/>
          <w:szCs w:val="24"/>
        </w:rPr>
        <w:t xml:space="preserve"> </w:t>
      </w:r>
      <w:proofErr w:type="spellStart"/>
      <w:r w:rsidRPr="00D3516E">
        <w:rPr>
          <w:sz w:val="24"/>
          <w:szCs w:val="24"/>
        </w:rPr>
        <w:t>Committee</w:t>
      </w:r>
      <w:proofErr w:type="spellEnd"/>
      <w:r w:rsidRPr="00D3516E">
        <w:rPr>
          <w:sz w:val="24"/>
          <w:szCs w:val="24"/>
        </w:rPr>
        <w:t>- Επιτροπή Διεθνών Λογιστικών Προτύπων) κατά την περίοδο 1973-2001, ονομάζονται Διεθνή Λογιστικά Πρότυπα (ΔΛΠ)(</w:t>
      </w:r>
      <w:proofErr w:type="spellStart"/>
      <w:r w:rsidRPr="00D3516E">
        <w:rPr>
          <w:sz w:val="24"/>
          <w:szCs w:val="24"/>
        </w:rPr>
        <w:t>International</w:t>
      </w:r>
      <w:proofErr w:type="spellEnd"/>
      <w:r w:rsidRPr="00D3516E">
        <w:rPr>
          <w:sz w:val="24"/>
          <w:szCs w:val="24"/>
        </w:rPr>
        <w:t xml:space="preserve"> </w:t>
      </w:r>
      <w:proofErr w:type="spellStart"/>
      <w:r w:rsidRPr="00D3516E">
        <w:rPr>
          <w:sz w:val="24"/>
          <w:szCs w:val="24"/>
        </w:rPr>
        <w:t>AccountingStandards</w:t>
      </w:r>
      <w:proofErr w:type="spellEnd"/>
      <w:r w:rsidRPr="00D3516E">
        <w:rPr>
          <w:sz w:val="24"/>
          <w:szCs w:val="24"/>
        </w:rPr>
        <w:t xml:space="preserve">). Σήμερα χρησιμοποιούμε και τους δύο όρους. Αυτό θα συμβαίνει για μεγάλο χρονικό διάστημα, μέχρι δηλαδή την πλήρη αντικατάσταση των εβρισκόμενων σε ισχύ ΔΛΠ από νέα ΔΠΧΠ. Στα Διεθνή Λογιστικά Πρότυπα ισχύει το ίδιο καθεστώς με τα πιο πρόσφατα Διεθνή Πρότυπα Χρηματοοικονομικής Πληροφόρησης και για αυτό το λόγο θα αναφέρονται στο εξής ως ΔΠΧΠ ή ΔΛΠ εναλλακτικά </w:t>
      </w:r>
      <w:r w:rsidR="00680917" w:rsidRPr="00D3516E">
        <w:rPr>
          <w:sz w:val="24"/>
          <w:szCs w:val="24"/>
        </w:rPr>
        <w:t xml:space="preserve"> (</w:t>
      </w:r>
      <w:proofErr w:type="spellStart"/>
      <w:r w:rsidR="00680917" w:rsidRPr="00D3516E">
        <w:rPr>
          <w:sz w:val="24"/>
          <w:szCs w:val="24"/>
          <w:lang w:val="en-US"/>
        </w:rPr>
        <w:t>Barthetal</w:t>
      </w:r>
      <w:proofErr w:type="spellEnd"/>
      <w:r w:rsidR="00680917" w:rsidRPr="00D3516E">
        <w:rPr>
          <w:sz w:val="24"/>
          <w:szCs w:val="24"/>
        </w:rPr>
        <w:t>., 200</w:t>
      </w:r>
      <w:r w:rsidR="002E7925" w:rsidRPr="00D3516E">
        <w:rPr>
          <w:sz w:val="24"/>
          <w:szCs w:val="24"/>
        </w:rPr>
        <w:t>8</w:t>
      </w:r>
      <w:r w:rsidR="00680917" w:rsidRPr="00D3516E">
        <w:rPr>
          <w:sz w:val="24"/>
          <w:szCs w:val="24"/>
        </w:rPr>
        <w:t>).</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Σύμφωνα με τον Κανονισμό 1606/2002 ο οποίος αφορά στην εφαρμογή των διεθνών λογιστικών προτύπων, ως διεθνή λογιστικά πρότυπα ορίζονται «</w:t>
      </w:r>
      <w:r w:rsidRPr="00D3516E">
        <w:rPr>
          <w:i/>
          <w:sz w:val="24"/>
          <w:szCs w:val="24"/>
        </w:rPr>
        <w:t>τα Διεθνή Λογιστικά Πρότυπα (ΔΛΠ), τα Διεθνή Πρότυπα Χρηματοοικονομικής Πληροφόρησης (ΔΠΧΠ) και οι συναφείς ερμηνείες (ερμηνείες της SIC-ΔΠΧΠ), οι μεταγενέστερες τροποποιήσεις των εν λόγω προτύπων και συναφών ερμηνειών καθώς και τα μελλοντικά πρότυπα και συναφείς ερμηνείες που θα εκδώσει ή θα δημοσιεύσει στο μέλλον ο Οργανισμός Διεθνών Λογιστικών Προτύπων (ΟΔΛΠ)</w:t>
      </w:r>
      <w:r w:rsidRPr="00D3516E">
        <w:rPr>
          <w:sz w:val="24"/>
          <w:szCs w:val="24"/>
        </w:rPr>
        <w:t>» (</w:t>
      </w:r>
      <w:r w:rsidRPr="00D3516E">
        <w:rPr>
          <w:sz w:val="24"/>
          <w:szCs w:val="24"/>
          <w:lang w:val="en-US"/>
        </w:rPr>
        <w:t>EK</w:t>
      </w:r>
      <w:r w:rsidRPr="00D3516E">
        <w:rPr>
          <w:sz w:val="24"/>
          <w:szCs w:val="24"/>
        </w:rPr>
        <w:t xml:space="preserve"> 1606/2002).</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Στο σημείο αυτό, πρέπει να επισημανθεί ότι από τη δεκαετία του </w:t>
      </w:r>
      <w:r w:rsidR="00B7265A" w:rsidRPr="00D3516E">
        <w:rPr>
          <w:sz w:val="24"/>
          <w:szCs w:val="24"/>
        </w:rPr>
        <w:t>19</w:t>
      </w:r>
      <w:r w:rsidRPr="00D3516E">
        <w:rPr>
          <w:sz w:val="24"/>
          <w:szCs w:val="24"/>
        </w:rPr>
        <w:t xml:space="preserve">80 έως και το 2002 τα Διεθνή Λογιστικά Πρότυπα ήταν η κυρίαρχη και αποκλειστική έννοια της ισχύουσας διεθνούς λογιστικής νομοθεσίας, ενώ από το 2002 και έπειτα, στα ΔΛΠ προστέθηκαν νέες οδηγίες (ΔΠΧΠ) οι οποίες όχι μόνο εμπλούτισαν το περιεχόμενό τους αλλά μετέτρεψαν τον χαρακτήρα τους από αυστηρά λογιστικό σε ευρύτερα χρηματοοικονομικό. Θα μπορούσαμε να θεωρήσουμε την εξέλιξη αυτή και ως </w:t>
      </w:r>
      <w:r w:rsidRPr="00D3516E">
        <w:rPr>
          <w:sz w:val="24"/>
          <w:szCs w:val="24"/>
        </w:rPr>
        <w:lastRenderedPageBreak/>
        <w:t>μετονομασία των Διεθνών Λογιστικών Προτύπων σε Διεθνή Πρότυπα Χρηματοοικονομικής Πληροφόρησης καθώς μετά την προσθήκη των οδηγιών αυτών δεν δημιουργήθηκε κάποιο νέο ΔΠΧΠ.</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Με τον εν λόγω κανονισμό, η Ευρωπαϊκή Κοινότητα προχώρησε προς την επίτευξη ενός πολύ συγκεκριμένου στόχου: να υιοθετήσουν και να χρησιμοποιούν όλες οι χώρες τα διεθνή λογιστικά πρότυπα, οι χρηματοοικονομικές πληροφορίες που παρέχονται να είναι εναρμονισμένες με αυτά και οι οικονομικές καταστάσεις των εταιριών να είναι συγκρίσιμες και διαφανείς σε τέτοιο βαθμό που να διασφαλίζουν την αποτελεσματική λειτουργία των κεφαλαιαγορών και των εσωτερικών αγορών των κρατών-μελών (ΕΚ, 2002).</w:t>
      </w:r>
    </w:p>
    <w:p w:rsidR="00680917" w:rsidRPr="00D3516E" w:rsidRDefault="00680917" w:rsidP="00015585">
      <w:pPr>
        <w:pStyle w:val="a3"/>
        <w:numPr>
          <w:ilvl w:val="0"/>
          <w:numId w:val="11"/>
        </w:numPr>
        <w:spacing w:before="100" w:beforeAutospacing="1" w:after="100" w:afterAutospacing="1" w:line="360" w:lineRule="auto"/>
        <w:jc w:val="both"/>
        <w:rPr>
          <w:b/>
          <w:sz w:val="24"/>
          <w:szCs w:val="24"/>
        </w:rPr>
      </w:pPr>
      <w:bookmarkStart w:id="14" w:name="_Toc524024811"/>
      <w:r w:rsidRPr="00D3516E">
        <w:rPr>
          <w:rStyle w:val="2Char"/>
          <w:rFonts w:asciiTheme="minorHAnsi" w:hAnsiTheme="minorHAnsi" w:cstheme="minorHAnsi"/>
          <w:b/>
          <w:i/>
          <w:color w:val="auto"/>
          <w:sz w:val="28"/>
          <w:szCs w:val="28"/>
        </w:rPr>
        <w:t>Αρχές που Διέπουν τα ΔΛΠ</w:t>
      </w:r>
      <w:bookmarkEnd w:id="14"/>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Η εκπόνηση και εφαρμογή των ΔΛΠ/ΔΠΧΠ πραγματοποιείται με βάση συγκεκριμένες αρχές, ευρέως αποδεκτές, οι οποίες εξασφαλίζουν ότι αυτά θα είναι αξιόπιστα και αντικειμενικά. Υπάρχουν, καταρχήν, δύο ουσιώδεις παραδοχές υπό τις οποίες πρέπει να συντάσσονται οι οικονομικές καταστάσεις των εταιριών ενώ η γενικότερη φιλοσοφία των διεθνών λογιστικών προτύπων διακρίνεται για την ύπαρξη ορισμένων ακόμη γενικών αρχών.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Παραδοχές κατά την σύνταξη των οικονομικών καταστάσεων</w:t>
      </w:r>
    </w:p>
    <w:p w:rsidR="00680917" w:rsidRPr="00D3516E" w:rsidRDefault="00680917" w:rsidP="00015585">
      <w:pPr>
        <w:pStyle w:val="a3"/>
        <w:numPr>
          <w:ilvl w:val="0"/>
          <w:numId w:val="10"/>
        </w:numPr>
        <w:spacing w:before="100" w:beforeAutospacing="1" w:after="100" w:afterAutospacing="1" w:line="360" w:lineRule="auto"/>
        <w:jc w:val="both"/>
        <w:rPr>
          <w:sz w:val="24"/>
          <w:szCs w:val="24"/>
        </w:rPr>
      </w:pPr>
      <w:r w:rsidRPr="00D3516E">
        <w:rPr>
          <w:sz w:val="24"/>
          <w:szCs w:val="24"/>
        </w:rPr>
        <w:t>Η πρώτη ουσιώδης παραδοχή είναι αυτή της Συνεχούς Επιχειρηματικής Δραστηριότητας (</w:t>
      </w:r>
      <w:proofErr w:type="spellStart"/>
      <w:r w:rsidRPr="00D3516E">
        <w:rPr>
          <w:sz w:val="24"/>
          <w:szCs w:val="24"/>
        </w:rPr>
        <w:t>GoingConcern</w:t>
      </w:r>
      <w:proofErr w:type="spellEnd"/>
      <w:r w:rsidRPr="00D3516E">
        <w:rPr>
          <w:sz w:val="24"/>
          <w:szCs w:val="24"/>
        </w:rPr>
        <w:t>), σύμφωνα με την οποία η δραστηριότητα της εν λόγω επιχείρησης είναι συνεχιζόμενη και με βάση αυτή τη λογική συντάσσονται οι οικονομικές της καταστάσεις. Οι διοικούντες μιας εταιρίας πρέπει να είναι σε θέση να αξιολογήσουν την ικανότητα της εταιρίας να συνεχίσει τη λειτουργία της τουλάχιστον το επόμενο δωδεκάμηνο ενώ τυχόν διαφορετικές αποφάσεις (πχ παύση εργασιών) πρέπει να κοινοποιούνται στις οικονομικές της καταστάσεις.</w:t>
      </w:r>
    </w:p>
    <w:p w:rsidR="00680917" w:rsidRPr="00D3516E" w:rsidRDefault="00680917" w:rsidP="00015585">
      <w:pPr>
        <w:pStyle w:val="a3"/>
        <w:numPr>
          <w:ilvl w:val="0"/>
          <w:numId w:val="10"/>
        </w:numPr>
        <w:spacing w:before="100" w:beforeAutospacing="1" w:after="100" w:afterAutospacing="1" w:line="360" w:lineRule="auto"/>
        <w:jc w:val="both"/>
        <w:rPr>
          <w:sz w:val="24"/>
          <w:szCs w:val="24"/>
        </w:rPr>
      </w:pPr>
      <w:r w:rsidRPr="00D3516E">
        <w:rPr>
          <w:sz w:val="24"/>
          <w:szCs w:val="24"/>
        </w:rPr>
        <w:t xml:space="preserve">Η δεύτερη ουσιώδης παραδοχή κατά την σύνταξη των οικονομικών καταστάσεων μιας εταιρίας είναι αυτή των Δεδουλευμένων ή της </w:t>
      </w:r>
      <w:r w:rsidRPr="00D3516E">
        <w:rPr>
          <w:sz w:val="24"/>
          <w:szCs w:val="24"/>
        </w:rPr>
        <w:lastRenderedPageBreak/>
        <w:t>Αυτοτέλειας των Χρήσεων (</w:t>
      </w:r>
      <w:proofErr w:type="spellStart"/>
      <w:r w:rsidRPr="00D3516E">
        <w:rPr>
          <w:sz w:val="24"/>
          <w:szCs w:val="24"/>
        </w:rPr>
        <w:t>AccrualBasis</w:t>
      </w:r>
      <w:proofErr w:type="spellEnd"/>
      <w:r w:rsidRPr="00D3516E">
        <w:rPr>
          <w:sz w:val="24"/>
          <w:szCs w:val="24"/>
        </w:rPr>
        <w:t>). Οι οικονομικές χρήσεις ενός οικονομικού οργανισμού είναι ανεξάρτητες μεταξύ τους και κάθε οικονομική συναλλαγή αποτυπώνεται στις οικονομικές καταστάσεις εκείνης της οικονομικής χρήσης που πραγματοποιήθηκε. Σύμφωνα με την αρχή αυτή, για παράδειγμα, τα έσοδα ή τα έξοδα μιας επιχείρησης καταχωρούνται στις οικονομικές καταστάσεις του έτους που τυπικά πραγματοποιούνται, ασχέτως της χρονικής στιγμής (δηλαδή του έτους) που αυτά θα εισπραχθούν ή θα πληρωθούν αντίστοιχα.</w:t>
      </w:r>
    </w:p>
    <w:p w:rsidR="00680917" w:rsidRPr="00D3516E" w:rsidRDefault="00680917" w:rsidP="00015585">
      <w:pPr>
        <w:pStyle w:val="a3"/>
        <w:numPr>
          <w:ilvl w:val="0"/>
          <w:numId w:val="10"/>
        </w:numPr>
        <w:spacing w:before="100" w:beforeAutospacing="1" w:after="100" w:afterAutospacing="1" w:line="360" w:lineRule="auto"/>
        <w:jc w:val="both"/>
        <w:rPr>
          <w:sz w:val="24"/>
          <w:szCs w:val="24"/>
        </w:rPr>
      </w:pPr>
      <w:r w:rsidRPr="00D3516E">
        <w:rPr>
          <w:sz w:val="24"/>
          <w:szCs w:val="24"/>
        </w:rPr>
        <w:t>Γενικές αρχές που διέπουν την φιλοσοφία των ΔΛΠ/ΔΠΧΠ</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Ακριβοδίκαιη παρουσίαση και ομοιομορφία: Οι οικονομικές καταστάσεις πρέπει να συντάσσονται χωρίς να παρεκκλίνουν από τα καθιερωμένα πρότυπα, πλην ελαχίστων μόνο εξαιρέσεων και κατόπιν έκδοσης επεξηγηματικής σημείωσης, προκειμένου να απεικονίζεται με ακριβοδίκαιο και προσεκτικό τρόπο η κατάσταση που επικρατεί στο εσωτερικό της. Επιπροσθέτως, οι οικονομικές καταστάσεις πρέπει να έχουν την ίδια συγκεκριμένη δομή και μορφή σε κάθε χρήση, πλην ελαχίστων εξαιρέσεων οπότε υπαγορεύει κάτι διαφορετικό ένα πρότυπο ή επέρχεται τροποποίηση της δραστηριότητας της επιχείρησης.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Συνάφεια και συγκρισιμότητα: Τα στοιχεία που συμπεριλαμβάνονται στις οικονομικές καταστάσεις μιας εταιρίας πρέπει να είναι ικανά να βοηθούν τον αναγνώστη ή τον ερευνητή να αξιολογήσει παρελθούσες αποφάσεις, να εκτιμήσει τις μελλοντικές και να εξάγει συμπεράσματα που θα συμβάλλουν στη λήψη μιας σωστής μελλοντικής οικονομικής απόφασης. Επίσης, ο εκάστοτε χρήστης των οικονομικών καταστάσεων μιας εταιρίας θα πρέπει να μπορεί να προβεί σε ασφαλείς συγκρίσεις όχι μόνο σε σχέση με άλλα έτη αλλά και με άλλες εταιρίες ώστε να αποτιμήσει σωστά τις μεταβολές και την οικονομική απόδοση.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Πληρότητα, ουδετερότητα και σπουδαιότητα: Από τις οικονομικές καταστάσεις δεν μπορούν να λείπουν ουσιώδη και σημαντικά στοιχεία, η απουσία ή η απόκρυψη των οποίων μπορεί να οδηγήσει σε λανθασμένες αποφάσεις με σημαντικές απώλειες. Τα στοιχεία που απεικονίζονται πρέπει να είναι πλήρη και ουδέτερα </w:t>
      </w:r>
      <w:r w:rsidRPr="00D3516E">
        <w:rPr>
          <w:sz w:val="24"/>
          <w:szCs w:val="24"/>
        </w:rPr>
        <w:lastRenderedPageBreak/>
        <w:t>προκειμένου η διαδικασία λήψης αποφάσεων να παραμένει ασφαλής και ανεπηρέαστη από κάθε μορφής υποκειμενισμό.</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περιεχόμενο των ενοτήτων που προηγήθηκαν αφορούσε συνολικά τα Διεθνή Λογιστικά Πρότυπα/Διεθνή Πρότυπα Χρηματοοικονομικής Πληροφόρησης, συμπεριλαμβανομένου του ιστορικού πλαισίου ανάπτυξής τους, των φορέων που είναι αρμόδιοι να τα εκδίδουν αλλά και των βασικών γενικών χαρακτηριστικών του κάθε ενός ξεχωριστά. Αντικείμενο της επόμενης ενότητας είναι η λεπτομερής ανάπτυξη του Διεθνούς Λογιστικού Προτύπου 1, το οποίο αφορά στην παρουσίαση των οικονομικών καταστάσεων.</w:t>
      </w:r>
    </w:p>
    <w:p w:rsidR="00680917" w:rsidRPr="00D3516E" w:rsidRDefault="00680917" w:rsidP="00015585">
      <w:pPr>
        <w:pStyle w:val="a3"/>
        <w:numPr>
          <w:ilvl w:val="0"/>
          <w:numId w:val="11"/>
        </w:numPr>
        <w:spacing w:before="100" w:beforeAutospacing="1" w:after="100" w:afterAutospacing="1" w:line="360" w:lineRule="auto"/>
        <w:jc w:val="both"/>
        <w:rPr>
          <w:b/>
          <w:sz w:val="24"/>
          <w:szCs w:val="24"/>
        </w:rPr>
      </w:pPr>
      <w:bookmarkStart w:id="15" w:name="_Toc524024812"/>
      <w:r w:rsidRPr="00D3516E">
        <w:rPr>
          <w:rStyle w:val="2Char"/>
          <w:rFonts w:asciiTheme="minorHAnsi" w:hAnsiTheme="minorHAnsi" w:cstheme="minorHAnsi"/>
          <w:b/>
          <w:i/>
          <w:color w:val="auto"/>
          <w:sz w:val="28"/>
          <w:szCs w:val="28"/>
        </w:rPr>
        <w:t>Τα Διεθνή Λογιστικά Πρότυπα</w:t>
      </w:r>
      <w:bookmarkEnd w:id="15"/>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Τα Διεθνή Λογιστικά Πρότυπα / Διεθνή Πρότυπα Χρηματοοικονομικής Πληροφόρησης αναπτύσσονται μέσω διεθνούς διαβούλευσης, μιας καθόλα νόμιμης διαδικασίας στην οποία εμπλέκονται ενεργά όλα τα ενδιαφερόμενα άτομα και οι συναφείς οργανώσεις από όλο τον κόσμο.</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Η διαδικασία αυτή περιλαμβάνει τα εξής έξι στάδια:</w:t>
      </w:r>
    </w:p>
    <w:p w:rsidR="00680917" w:rsidRPr="00D3516E" w:rsidRDefault="00680917" w:rsidP="00015585">
      <w:pPr>
        <w:pStyle w:val="a3"/>
        <w:numPr>
          <w:ilvl w:val="0"/>
          <w:numId w:val="9"/>
        </w:numPr>
        <w:spacing w:before="100" w:beforeAutospacing="1" w:after="100" w:afterAutospacing="1" w:line="360" w:lineRule="auto"/>
        <w:jc w:val="both"/>
        <w:rPr>
          <w:sz w:val="24"/>
          <w:szCs w:val="24"/>
        </w:rPr>
      </w:pPr>
      <w:r w:rsidRPr="00D3516E">
        <w:rPr>
          <w:sz w:val="24"/>
          <w:szCs w:val="24"/>
        </w:rPr>
        <w:t>Καθορισμός της ημερήσιας διάταξης</w:t>
      </w:r>
    </w:p>
    <w:p w:rsidR="00680917" w:rsidRPr="00D3516E" w:rsidRDefault="00680917" w:rsidP="00015585">
      <w:pPr>
        <w:pStyle w:val="a3"/>
        <w:numPr>
          <w:ilvl w:val="0"/>
          <w:numId w:val="9"/>
        </w:numPr>
        <w:spacing w:before="100" w:beforeAutospacing="1" w:after="100" w:afterAutospacing="1" w:line="360" w:lineRule="auto"/>
        <w:jc w:val="both"/>
        <w:rPr>
          <w:sz w:val="24"/>
          <w:szCs w:val="24"/>
        </w:rPr>
      </w:pPr>
      <w:r w:rsidRPr="00D3516E">
        <w:rPr>
          <w:sz w:val="24"/>
          <w:szCs w:val="24"/>
        </w:rPr>
        <w:t>Σχεδιασμός του έργου</w:t>
      </w:r>
    </w:p>
    <w:p w:rsidR="00680917" w:rsidRPr="00D3516E" w:rsidRDefault="00680917" w:rsidP="00015585">
      <w:pPr>
        <w:pStyle w:val="a3"/>
        <w:numPr>
          <w:ilvl w:val="0"/>
          <w:numId w:val="9"/>
        </w:numPr>
        <w:spacing w:before="100" w:beforeAutospacing="1" w:after="100" w:afterAutospacing="1" w:line="360" w:lineRule="auto"/>
        <w:jc w:val="both"/>
        <w:rPr>
          <w:sz w:val="24"/>
          <w:szCs w:val="24"/>
        </w:rPr>
      </w:pPr>
      <w:r w:rsidRPr="00D3516E">
        <w:rPr>
          <w:sz w:val="24"/>
          <w:szCs w:val="24"/>
        </w:rPr>
        <w:t>Ανάπτυξη και δημοσίευση του εγγράφου συζήτησης, συμπεριλαμβανομένης της δημόσιας διαβούλευσης</w:t>
      </w:r>
    </w:p>
    <w:p w:rsidR="00680917" w:rsidRPr="00D3516E" w:rsidRDefault="00680917" w:rsidP="00015585">
      <w:pPr>
        <w:pStyle w:val="a3"/>
        <w:numPr>
          <w:ilvl w:val="0"/>
          <w:numId w:val="9"/>
        </w:numPr>
        <w:spacing w:before="100" w:beforeAutospacing="1" w:after="100" w:afterAutospacing="1" w:line="360" w:lineRule="auto"/>
        <w:jc w:val="both"/>
        <w:rPr>
          <w:sz w:val="24"/>
          <w:szCs w:val="24"/>
        </w:rPr>
      </w:pPr>
      <w:r w:rsidRPr="00D3516E">
        <w:rPr>
          <w:sz w:val="24"/>
          <w:szCs w:val="24"/>
        </w:rPr>
        <w:t>Ανάπτυξη και δημοσίευση του σχεδίου της έκθεσης, συμπεριλαμβανομένης της δημόσιας διαβούλευσης</w:t>
      </w:r>
    </w:p>
    <w:p w:rsidR="00680917" w:rsidRPr="00D3516E" w:rsidRDefault="00680917" w:rsidP="00015585">
      <w:pPr>
        <w:pStyle w:val="a3"/>
        <w:numPr>
          <w:ilvl w:val="0"/>
          <w:numId w:val="9"/>
        </w:numPr>
        <w:spacing w:before="100" w:beforeAutospacing="1" w:after="100" w:afterAutospacing="1" w:line="360" w:lineRule="auto"/>
        <w:jc w:val="both"/>
        <w:rPr>
          <w:sz w:val="24"/>
          <w:szCs w:val="24"/>
        </w:rPr>
      </w:pPr>
      <w:r w:rsidRPr="00D3516E">
        <w:rPr>
          <w:sz w:val="24"/>
          <w:szCs w:val="24"/>
        </w:rPr>
        <w:t>Ανάπτυξη και δημοσίευση του προτύπου</w:t>
      </w:r>
    </w:p>
    <w:p w:rsidR="00680917" w:rsidRPr="00D3516E" w:rsidRDefault="00680917" w:rsidP="00015585">
      <w:pPr>
        <w:pStyle w:val="a3"/>
        <w:numPr>
          <w:ilvl w:val="0"/>
          <w:numId w:val="9"/>
        </w:numPr>
        <w:spacing w:before="100" w:beforeAutospacing="1" w:after="100" w:afterAutospacing="1" w:line="360" w:lineRule="auto"/>
        <w:jc w:val="both"/>
        <w:rPr>
          <w:sz w:val="24"/>
          <w:szCs w:val="24"/>
        </w:rPr>
      </w:pPr>
      <w:r w:rsidRPr="00D3516E">
        <w:rPr>
          <w:sz w:val="24"/>
          <w:szCs w:val="24"/>
        </w:rPr>
        <w:t>Διαδικασίες αφού τεθεί σε ισχύ το πρότυπο</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Όπως είναι αντιληπτό, προκειμένου να διασφαλιστεί ότι η διαδικασία κατάρτισης ενός προτύπου θα είναι διαφανής και θα τυγχάνει ευρείας αποδοχής, αφιερώνεται μεγάλο χρονικό διάστημα κατά την προετοιμασία.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Στάδιο πρώτο: Καθορισμός της ημερήσιας διάταξης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lastRenderedPageBreak/>
        <w:t>Το IASB επιδιώκει να καλύψει τη ζήτηση για αξιόπιστες πληροφορίες υψηλής ποιότητας εκ μέρους όσων χρησιμοποιούν τις οικονομικές καταστάσεις. Οι ποιοτικές πληροφορίες όμως είναι εξίσου σημαντικές και για όσους προετοιμάζουν τις οικονομικές καταστάσεις. Το IASB κρίνει αν κάποιο σημείο αξίζει να ενταχθεί στην ημερήσια διάταξη (σχέδιο εργασίας), κυρίως με βάση την συνάφεια που έχει με κάποια ανάγκη των επενδυτών. Προτάσεις έρχονται από πολλούς πιθανούς φορείς ή ενδιαφερόμενα μέρη ενώ αιτήσεις μπορούν να προέλθουν και από πολίτες προκειμένου να ερμηνευτούν ή να επανεξεταστούν υπάρχουσες δημοσιεύσεις. εκλογικής να ερμηνεύσει, να επανεξετάσει ή να τροποποιήσει τις υφιστάμενες δημοσιεύσεις.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IASB εξετάζει, μεταξύ άλλων, κατά πόσο οι πληροφορίες είναι σχετικές με τους χρήστες των οικονομικών καταστάσεων και αξιόπιστες, το αν είναι διαθέσιμες ορισμένες κατευθυντήριες γραμμές ή την διαθεσιμότητα των πόρων. Στις συνεδριάσεις του IASB, οι οποίες είναι δημόσιες, λαμβάνει χώρα η ψηφοφορία και με την προϋπόθεση ότι θα συγκεντρώσει απλή πλειοψηφία ένα θέμα εντάσσεται στην ημερήσια διάταξη.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Στάδιο δεύτερο: Σχεδιασμός του έργου Από τη στιγμή που ένα θέμα εντάσσεται στην ημερήσια διάταξη, το IASB καλείται να αποφασίσει αν θα το ρυθμίσει μόνο του ή από κοινού με κάποιον άλλο φορέα. Ανεξάρτητα από το τι θα αποφασίσει, η συνέχεια της διαδικασίας είναι πανομοιότυπη: συγκροτείται μια συμβουλευτική ομάδα και ο διαχειριστής που ηγείται της ομάδας αυτής καταρτίζει ένα σχέδιο του προγράμματος υπό την εποπτεία του IASB.</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Στάδιο τρίτο: Ανάπτυξη και δημοσίευση του εγγράφου συζήτησης, συμπεριλαμβανομένης της δημόσιας διαβούλευσης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Παρά το γεγονός ότι το έγγραφο συζήτησης δεν είναι υποχρεωτικό, είθισται το IASB να προχωρά σε κατάρτιση και δημοσίευσή του προκειμένου να δώσει τις απαραίτητες εξηγήσεις αλλά και να συγκεντρώσει ορισμένα πρώτα σχόλια. Αν το IASB αποφασίσει να παραλείψετε αυτό το βήμα, πρέπει να αναφέρει τους λόγους της επιλογής αυτής. Ένα τυπικό έγγραφο συζήτησης περιλαμβάνει μια συνολική </w:t>
      </w:r>
      <w:r w:rsidRPr="00D3516E">
        <w:rPr>
          <w:sz w:val="24"/>
          <w:szCs w:val="24"/>
        </w:rPr>
        <w:lastRenderedPageBreak/>
        <w:t>επισκόπηση του θέματος, πιθανές προσεγγίσεις του προβλήματος ώστε αυτό να αντιμετωπιστεί, προκαταρκτικές θέσεις των εισηγητών του θέματος ή του IASB και μια πρόσκληση για να υποβάλουν τις παρατηρήσεις τους. Όλα τα τεχνικά θέματα ενός εγγράφου συζήτησης αναλύονται σε δημόσιες συνεδριάσεις. Στάδιο τέταρτο: Ανάπτυξη και δημοσίευση του σχεδίου της έκθεσης, συμπεριλαμβανομένης της δημόσιας διαβούλευσης Η κατάρτιση και δημοσίευση ενός σχεδίου έκθεσης είναι υποχρεωτικό βήμα στην διαδικασία έκδοσης ενός προτύπου και συνιστά το κύριο κανάλι διαβούλευσης του IASB με το κοινό. Σε αντίθεση με ένα έγγραφο συζήτησης, το σχέδιο έκθεσης περιλαμβάνει μια συγκεκριμένη πρόταση δημιουργίας ενός προτύπου (ή τροποποίηση ενός υφιστάμενου).</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Προκειμένου να εκπονηθεί ένα σχέδιο έκθεσης, το IASB εξετάζει συστάσεις και παρατηρήσεις του προσωπικού που συγκεντρώθηκαν από τα έγγραφα συζήτησης καθώς και υποδείξεις που έγιναν από το γνωμοδοτικό συμβούλιο, από συμβουλευτικές ομάδες και φορείς θέσπισης λογιστικών προτύπων. Μετά από την επίλυση των ενδεχόμενων προβλημάτων κατά τις συνεδριάσεις του, το IASB δίνει εντολή στο αρμόδιο προσωπικό να συντάξει το σχέδιο έκθεσης. Ακολουθεί δημοσίευση του σχεδίου προκειμένου να ελεγχθεί και να σχολιαστεί από το κοινό.</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Στάδιο πέμπτο: Ανάπτυξη και δημοσίευση του προτύπου</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Αφού συγκεντρωθούν, ελεγχθούν και αξιολογηθούν όλα τα σχόλια και οι παρατηρήσεις που έλαβαν χώρα μετά την δημοσίευση του σχεδίου έκθεσης, το IASB αποφασίζει αν είναι αναγκαία η </w:t>
      </w:r>
      <w:proofErr w:type="spellStart"/>
      <w:r w:rsidRPr="00D3516E">
        <w:rPr>
          <w:sz w:val="24"/>
          <w:szCs w:val="24"/>
        </w:rPr>
        <w:t>επανασύνταξη</w:t>
      </w:r>
      <w:proofErr w:type="spellEnd"/>
      <w:r w:rsidRPr="00D3516E">
        <w:rPr>
          <w:sz w:val="24"/>
          <w:szCs w:val="24"/>
        </w:rPr>
        <w:t xml:space="preserve"> του σχεδίου και η </w:t>
      </w:r>
      <w:proofErr w:type="spellStart"/>
      <w:r w:rsidRPr="00D3516E">
        <w:rPr>
          <w:sz w:val="24"/>
          <w:szCs w:val="24"/>
        </w:rPr>
        <w:t>επαναπροώθησή</w:t>
      </w:r>
      <w:proofErr w:type="spellEnd"/>
      <w:r w:rsidRPr="00D3516E">
        <w:rPr>
          <w:sz w:val="24"/>
          <w:szCs w:val="24"/>
        </w:rPr>
        <w:t xml:space="preserve"> του για επαναληπτική διαβούλευση.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Είτε έχει προηγηθεί ένα μόνο σχέδιο έκθεσης, είτε έχει καταρτιστεί επαναληπτικό, έρχεται η χρονική στιγμή που το IASB καταλήγει σε ένα οριστικό συμπέρασμα και αναθέτει στο αρμόδιο προσωπικό την σύνταξη του προτύπου. Πριν τεθεί σε ψηφοφορία προς έγκριση, το προσχέδιο του προτύπου υπόκειται σε έναν τελευταίο εξωτερικό έλεγχο από την επιτροπή διερμηνειών (IFRIC). Εν συνεχεία προωθείται για ψήφιση στο IASB και εφόσον εξασφαλίσει τα ¾ των ψήφων των μελών καθίσταται πλέον λογιστικό πρότυπο και τίθεται σε ισχύ.</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lastRenderedPageBreak/>
        <w:t>Στάδιο έκτο: Διαδικασίες αφού τεθεί σε ισχύ το πρότυπο</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Αφού τεθεί σε ισχύ το πρότυπο, το προσωπικό και τα μέλη του Σώματος πραγματοποιούν τακτικές συναντήσεις με τα ενδιαφερόμενα μέρη προκειμένου να βοηθήσουν στην κατανόηση ορισμένων απρόβλεπτων ζητημάτων ενώ ο IFRS προωθεί εκπαιδευτικές δράσεις για να εξασφαλίσει ότι εφαρμόζεται ομοιόμορφα και με συνέπεια. Σε μεταγενέστερο χρόνο, το IASB μπορεί να επανεξετάσει το ίδιο το πρότυπο και να μελετήσει τυχόν αλλαγές στο ευρύτερο χρηματοοικονομικό περιβάλλον οι οποίες να επιβάλλουν την αναθεώρηση και αναπροσαρμογή του. Τέλος επιτακτική είναι η ανάγκη για συγκέντρωση και καταγραφή σχολίων από το γνωμοδοτικό συμβούλιο, την επιτροπή διερμηνειών και τους φορείς θέσπισης προτύπων καθώς τα στοιχεία αυτά αποτελούν αντικείμενο περαιτέρω μελέτης για την αξιολόγηση της ποιότητας των προτύπων.</w:t>
      </w:r>
    </w:p>
    <w:p w:rsidR="00680917" w:rsidRPr="00D3516E" w:rsidRDefault="00680917" w:rsidP="00015585">
      <w:pPr>
        <w:pStyle w:val="a3"/>
        <w:numPr>
          <w:ilvl w:val="0"/>
          <w:numId w:val="11"/>
        </w:numPr>
        <w:spacing w:before="100" w:beforeAutospacing="1" w:after="100" w:afterAutospacing="1" w:line="360" w:lineRule="auto"/>
        <w:jc w:val="both"/>
        <w:rPr>
          <w:b/>
          <w:sz w:val="24"/>
          <w:szCs w:val="24"/>
        </w:rPr>
      </w:pPr>
      <w:bookmarkStart w:id="16" w:name="_Toc524024813"/>
      <w:r w:rsidRPr="00D3516E">
        <w:rPr>
          <w:rStyle w:val="2Char"/>
          <w:rFonts w:asciiTheme="minorHAnsi" w:hAnsiTheme="minorHAnsi" w:cstheme="minorHAnsi"/>
          <w:b/>
          <w:i/>
          <w:color w:val="auto"/>
          <w:sz w:val="28"/>
          <w:szCs w:val="28"/>
        </w:rPr>
        <w:t>Τί Είναι τα Διεθνή Λογιστικά Πρότυπα και η Εφαρμογή του</w:t>
      </w:r>
      <w:r w:rsidR="00651E01" w:rsidRPr="00D3516E">
        <w:rPr>
          <w:rStyle w:val="2Char"/>
          <w:rFonts w:asciiTheme="minorHAnsi" w:hAnsiTheme="minorHAnsi" w:cstheme="minorHAnsi"/>
          <w:b/>
          <w:i/>
          <w:color w:val="auto"/>
          <w:sz w:val="28"/>
          <w:szCs w:val="28"/>
        </w:rPr>
        <w:t>ς</w:t>
      </w:r>
      <w:bookmarkEnd w:id="16"/>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Στη συγκεκριμένη ενότητα καταγράφονται τα ΔΛΠ/ΔΠΧΠ που ισχύουν σήμερα, συνοδευόμενα από μια μικρή περιγραφή του πεδίου εφαρμογής τους. Δεδομένης της συνεχούς αναθεώρησης και </w:t>
      </w:r>
      <w:proofErr w:type="spellStart"/>
      <w:r w:rsidRPr="00D3516E">
        <w:rPr>
          <w:sz w:val="24"/>
          <w:szCs w:val="24"/>
        </w:rPr>
        <w:t>επικαιροποίησης</w:t>
      </w:r>
      <w:proofErr w:type="spellEnd"/>
      <w:r w:rsidRPr="00D3516E">
        <w:rPr>
          <w:sz w:val="24"/>
          <w:szCs w:val="24"/>
        </w:rPr>
        <w:t xml:space="preserve"> στην οποία επιβάλλεται να υπόκεινται τα ΔΛΠ/ΔΠΧΠ προκειμένου να ανταποκρίνονται ανά πάσα στιγμή στις ανάγκες του διεθνούς σύγχρονου οικονομικού και επιχειρηματικού περιβάλλοντος, επιβάλλεται να επισημανθεί ότι η παρούσα ενότητα ισχύει τη χρονική στιγμή της εκπόνησης της παρούσας έρευνας (2015) και συμπεριλαμβάνει πρότυπα, η έναρξη ισχύος των οποίων έχει προσδιοριστεί για τα ερχόμενα έτη.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 Παρουσίαση των οικονομικών καταστάσεων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Το πρότυπο αυτό, το οποίο θα αποτελέσει αντικείμενο εκτενούς ανάλυσης στο δεύτερο μέρος της παρούσας έρευνας, καθορίζει α) τις γενικές απαιτήσεις για τις οικονομικές καταστάσεις, συμπεριλαμβανομένου του τρόπου με τον οποίο πρέπει να είναι δομημένες, β) τις ελάχιστες απαιτήσεις σε </w:t>
      </w:r>
      <w:proofErr w:type="spellStart"/>
      <w:r w:rsidRPr="00D3516E">
        <w:rPr>
          <w:sz w:val="24"/>
          <w:szCs w:val="24"/>
        </w:rPr>
        <w:t>ό,τι</w:t>
      </w:r>
      <w:proofErr w:type="spellEnd"/>
      <w:r w:rsidRPr="00D3516E">
        <w:rPr>
          <w:sz w:val="24"/>
          <w:szCs w:val="24"/>
        </w:rPr>
        <w:t xml:space="preserve"> αφορά το περιεχόμενό τους και γ) εξαιρετικά σημαντικές έννοιες όπως π.χ. η οικονομική μονάδα και η αυτοτέλεια της λογιστικής. Με απλά λόγια, σύμφωνα με τον </w:t>
      </w:r>
      <w:proofErr w:type="spellStart"/>
      <w:r w:rsidRPr="00D3516E">
        <w:rPr>
          <w:sz w:val="24"/>
          <w:szCs w:val="24"/>
        </w:rPr>
        <w:t>Ντζανάτο</w:t>
      </w:r>
      <w:proofErr w:type="spellEnd"/>
      <w:r w:rsidRPr="00D3516E">
        <w:rPr>
          <w:sz w:val="24"/>
          <w:szCs w:val="24"/>
        </w:rPr>
        <w:t xml:space="preserve"> (20</w:t>
      </w:r>
      <w:r w:rsidR="002E7925" w:rsidRPr="00D3516E">
        <w:rPr>
          <w:sz w:val="24"/>
          <w:szCs w:val="24"/>
        </w:rPr>
        <w:t>08</w:t>
      </w:r>
      <w:r w:rsidRPr="00D3516E">
        <w:rPr>
          <w:sz w:val="24"/>
          <w:szCs w:val="24"/>
        </w:rPr>
        <w:t xml:space="preserve">), ορίζει </w:t>
      </w:r>
      <w:r w:rsidRPr="00D3516E">
        <w:rPr>
          <w:sz w:val="24"/>
          <w:szCs w:val="24"/>
        </w:rPr>
        <w:lastRenderedPageBreak/>
        <w:t xml:space="preserve">ποιες είναι </w:t>
      </w:r>
      <w:proofErr w:type="spellStart"/>
      <w:r w:rsidRPr="00D3516E">
        <w:rPr>
          <w:sz w:val="24"/>
          <w:szCs w:val="24"/>
        </w:rPr>
        <w:t>οιοικονομικές</w:t>
      </w:r>
      <w:proofErr w:type="spellEnd"/>
      <w:r w:rsidRPr="00D3516E">
        <w:rPr>
          <w:sz w:val="24"/>
          <w:szCs w:val="24"/>
        </w:rPr>
        <w:t xml:space="preserve"> καταστάσεις, με βάση ποιες αρχές καταρτίζονται αλλά και πώς παρουσιάζονται στους ενδιαφερόμενους.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 Αποθέματα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πρότυπο αυτό σχετίζεται με την λογιστική απεικόνιση των περισσότερων τύπων αποθεμάτων και απαιτεί η αποτίμησή τους να γίνεται στα χαμηλότερα δυνατά επίπεδα κόστους και καθαρής ρευστοποιήσιμης αξίας.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7: Καταστάσεις ταμειακών ροών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Σκοπός του προτύπου αυτού είναι να εξασφαλίζει ότι η κατάσταση ταμειακών ροών θα είναι αναπόσπαστο κομμάτι των οικονομικών καταστάσεων που καταρτίζει κάθε οικονομική οντότητα. Οι ταμειακές ροές ταξινομούνται σε τρεις κατηγορίες, οι οποίες αφορούν και τρεις ξεχωριστές δραστηριότητες ενός οργανισμού: λειτουργικές/επιχειρηματικές, επενδυτικές και χρηματοοικονομικές.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8: Λογιστικές πολιτικές, μεταβολές στις λογιστικές εκτιμήσεις και λάθη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Σκοπός του εν λόγω προτύπου είναι να ορίσει τα κριτήρια με βάση τα οποία επιλέγονται και μεταβάλλονται οι λογιστικές επιλογές, πραγματοποιούνται οι αντίστοιχοι χειρισμοί και οι γνωστοποιήσεις επιλογών, εκτιμήσεων και λαθών. Στόχος του εν λόγω προτύπου είναι να συνδράμει στην αξιόπιστη εκπόνηση οικονομικών καταστάσεων οι οποίες θα είναι συγκρίσιμες όχι μόνο σε μεγάλο χρονικό ορίζοντα μεταξύ τους αλλά και με αντίστοιχες καταστάσεις άλλων οργανισμών.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10: Γεγονότα μετά τη περίοδο αναφοράς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Σύμφωνα με το πρότυπο αυτό, </w:t>
      </w:r>
      <w:proofErr w:type="spellStart"/>
      <w:r w:rsidRPr="00D3516E">
        <w:rPr>
          <w:sz w:val="24"/>
          <w:szCs w:val="24"/>
        </w:rPr>
        <w:t>λογιστικοποιούνται</w:t>
      </w:r>
      <w:proofErr w:type="spellEnd"/>
      <w:r w:rsidRPr="00D3516E">
        <w:rPr>
          <w:sz w:val="24"/>
          <w:szCs w:val="24"/>
        </w:rPr>
        <w:t xml:space="preserve"> και γνωστοποιούνται όσα γεγονότα επέρχονται μετά την περίοδο αναφοράς, δηλαδή μετά την ημερομηνία του ισολογισμού.</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11: Συμβάσεις κατασκευής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lastRenderedPageBreak/>
        <w:t xml:space="preserve">Το πρότυπο αυτό ορίζει τον τρόπο λογιστικού χειρισμού σε </w:t>
      </w:r>
      <w:proofErr w:type="spellStart"/>
      <w:r w:rsidRPr="00D3516E">
        <w:rPr>
          <w:sz w:val="24"/>
          <w:szCs w:val="24"/>
        </w:rPr>
        <w:t>ό,τι</w:t>
      </w:r>
      <w:proofErr w:type="spellEnd"/>
      <w:r w:rsidRPr="00D3516E">
        <w:rPr>
          <w:sz w:val="24"/>
          <w:szCs w:val="24"/>
        </w:rPr>
        <w:t xml:space="preserve"> αφορά τα έξοδα και τα έσοδα που σχετίζονται με τις συμβάσεις κατασκευών και εφαρμόζεται για την λογιστική απεικόνιση των εν λόγω συμβάσεων στις οικονομικές καταστάσεις του αναδόχου-εργολήπτη.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12: Φόροι εισοδήματος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12ο πρότυπο αφορά στον λογιστικό χειρισμό του φόρου εισοδήματος καθώς καίριας σημασίας είναι η λογιστική παρακολούθηση τόσο των τρεχουσών όσο και των μελλοντικών φορολογικών συνεπειών που προκύπτουν από συναλλαγές εντός της εξεταζόμενης χρήσης ή από αναμενόμενους μελλοντικούς διακανονισμούς.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16: Ενσώματα πάγια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Τα κυριότερα βήματα, από λογιστικής άποψης, που πρέπει να γίνουν σε σχέση με τα ενσώματα πάγια είναι να αναγνωριστούν τα περιουσιακά στοιχεία και να καθοριστεί η λογιστική τους αξία. Το πρότυπο αυτό προσδιορίζει τον λογιστικό χειρισμό των ενσώματων παγίων ούτως ώστε ο αναγνώστης των οικονομικών καταστάσεων να μπορεί να συμπεράνει το ύψος των επενδύσεων σε περιουσιακά στοιχεία αλλά και τις μεταβολές που προκύπτουν λόγω αποσβέσεων η ζημιών </w:t>
      </w:r>
      <w:proofErr w:type="spellStart"/>
      <w:r w:rsidRPr="00D3516E">
        <w:rPr>
          <w:sz w:val="24"/>
          <w:szCs w:val="24"/>
        </w:rPr>
        <w:t>απομείωσης</w:t>
      </w:r>
      <w:proofErr w:type="spellEnd"/>
      <w:r w:rsidRPr="00D3516E">
        <w:rPr>
          <w:sz w:val="24"/>
          <w:szCs w:val="24"/>
        </w:rPr>
        <w:t>.</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17: Μισθώσεις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πρότυπο αυτό αφορά μισθώσεις, δηλαδή παραχωρήσεις έναντι αντιτίμου δικαιωμάτων χρήσης κάποιων περιουσιακών στοιχείων, που συμφωνούνται μεταξύ μισθωτών και εκμισθωτών και καθορίζει όλα τα βήματα και τις γνωστοποιήσεις, από λογιστικής πάντα άποψης, στις οποίες πρέπει να προβούν τα εμπλεκόμενα μέρη.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18: Έσοδα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lastRenderedPageBreak/>
        <w:t>Το συγκεκριμένο πρότυπο αφορά την λογιστική απεικόνιση και παρακολούθηση κάθε εσόδου που προέρχεται από πώληση κάποιου αγαθού, παροχή μιας υπηρεσίας ή από τόκους, μερίσματα και δικαιώματα.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19: Παροχές σε εργαζόμενους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πρότυπο αυτό βρίσκει εφαρμογή στον λογιστικό χειρισμό και τις σχετικές γνωστοποιήσεις, από μέρους του εργοδότη, όλων των παροχών προς τον εργαζόμενο, συμπεριλαμβανομένων των βραχυπρόθεσμων (μισθός, ημερομίσθιο, ετήσια άδεια), μακροπρόθεσμων (άδεια μακροχρόνιας υπηρεσίας) και συνταξιοδοτικών παροχών (επίδομα συνταξιοδότησης).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20: Λογιστική κρατικών επιχορηγήσεων και γνωστοποίηση της κρατικής υποστήριξης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συγκεκριμένο πρότυπο εφαρμόζεται προκειμένου να παρακολουθούνται λογιστικά και να γνωστοποιούνται οι κρατικές επιχορηγήσεις που λαμβάνει η οικονομική οντότητα αλλά και κάθε μορφής κρατική οικονομική βοήθεια.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21: Οι επιδράσεις μεταβολών των τιμών συναλλάγματος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Δεδομένης της διεθνούς δραστηριοποίησης που μπορεί να έχει ένας οικονομικός οργανισμός και των επιλογών που έχει στη διάθεσή της αναφορικά με τη μορφή της συναλλαγής (σε ξένο νόμισμα ή μέσω δικών της εκμεταλλεύσεων), το πρότυπο αυτό όχι μόνο καθορίζει τον τρόπο με τον οποίο απεικονίζονται στις οικονομικές καταστάσεις και στα αποτελέσματα οι κάθε μορφής συναλλαγές με το εξωτερικό αλλά θέτει και σε πρώτη προτεραιότητα ζητήματα που άπτονται της συναλλαγματικής ισοτιμίας και της επενέργειας των μεταβολών της πάνω στα οικονομικά αποτελέσματα.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23: Κόστος δανεισμού</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Το πρότυπο αυτό βρίσκει εφαρμογή στην παρακολούθηση του κόστους δανεισμού, το οποίο ορίζεται ως το κόστος που προκύπτει όταν η οικονομική οντότητα </w:t>
      </w:r>
      <w:r w:rsidRPr="00D3516E">
        <w:rPr>
          <w:sz w:val="24"/>
          <w:szCs w:val="24"/>
        </w:rPr>
        <w:lastRenderedPageBreak/>
        <w:t xml:space="preserve">δανείζεται προκειμένου να αγοράσει, να κατασκευάσει ή να </w:t>
      </w:r>
      <w:proofErr w:type="spellStart"/>
      <w:r w:rsidRPr="00D3516E">
        <w:rPr>
          <w:sz w:val="24"/>
          <w:szCs w:val="24"/>
        </w:rPr>
        <w:t>παράξει</w:t>
      </w:r>
      <w:proofErr w:type="spellEnd"/>
      <w:r w:rsidRPr="00D3516E">
        <w:rPr>
          <w:sz w:val="24"/>
          <w:szCs w:val="24"/>
        </w:rPr>
        <w:t xml:space="preserve"> ένα περιουσιακό στοιχείο. Αν καμία από τις τρεις προϋποθέσεις δεν καλύπτεται, τότε το κόστος δανεισμού λογίζεται ως έξοδο και κατατάσσεται στο αντίστοιχο πρότυπο.</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24: Γνωστοποιήσεις συνδεδεμένων μερών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Στόχος του προτύπου αυτού είναι να εξασφαλίσει την γνωστοποίηση ύπαρξης συνδεδεμένων με την εξεταζόμενη οικονομική οντότητα μερών ώστε οποιαδήποτε οικονομικά αποτελέσματα (κέρδη, ζημία) να εξετάζονται κάτω από το πρίσμα της αλληλεξάρτησης και όχι της ανεξάρτητης δραστηριότητας.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26: Λογιστικός χειρισμός και παρουσίαση των προγραμμάτων παροχών εξόδου από την υπηρεσία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Τα προγράμματα παροχών εξόδου από την υπηρεσία είναι ευρύτερα γνωστά ως συνταξιοδοτικά προγράμματα ή προγράμματα συνταξιοδότησης σε ετήσια βάση και το συγκεκριμένο πρότυπο εφαρμόζεται για να συμπεριληφθούν αυτά τα προγράμματα στις οικονομικές καταστάσεις των εργοδοτών και εξασφαλίζει ότι θα τύχουν της κατάλληλης λογιστικής αντιμετώπισης και παρουσίασης στους ωφελούμενους.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27: Ενοποιημένες και ατομικές οικονομικές καταστάσεις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Δεδομένου ότι ενοποιημένες χαρακτηρίζονται οι οικονομικές καταστάσεις που καταρτίζονται συνολικά για έναν όμιλο εταιριών, τον έλεγχο των οποίων ασκεί η μητρική εταιρία, το πρότυπο αυτό βρίσκει εφαρμογή κατά την εκπόνηση και παρουσίαση αυτών των καταστάσεων.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28: Επενδύσεις σε συγγενείς επιχειρήσεις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Στη κατηγορία των συγγενών επιχειρήσεων εμπίπτουν οι οικονομικές οντότητες που δεν συνιστούν ούτε κοινοπραξία, ούτε θυγατρική αλλά ούτε και εταιρία συμμετοχών και παρά το γεγονός ότι μπορεί να μην έχουν καν εταιρική μορφή, ένας επενδυτής ασκεί σημαντική επιρροή. Το πρότυπο αυτό λοιπόν, ορίζει τον εν λόγω </w:t>
      </w:r>
      <w:r w:rsidRPr="00D3516E">
        <w:rPr>
          <w:sz w:val="24"/>
          <w:szCs w:val="24"/>
        </w:rPr>
        <w:lastRenderedPageBreak/>
        <w:t>επενδυτή και περιγράφει τον τρόπο με τον οποίο θα εφαρμοστεί η μέθοδος της καθαρής θέσης για επενδύσεις σε συγγενείς επιχειρήσεις.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ΔΛΠ 29: Παρουσίαση οικονομικών στοιχείων σε </w:t>
      </w:r>
      <w:proofErr w:type="spellStart"/>
      <w:r w:rsidRPr="00D3516E">
        <w:rPr>
          <w:sz w:val="24"/>
          <w:szCs w:val="24"/>
        </w:rPr>
        <w:t>υπερπληθωριστικές</w:t>
      </w:r>
      <w:proofErr w:type="spellEnd"/>
      <w:r w:rsidRPr="00D3516E">
        <w:rPr>
          <w:sz w:val="24"/>
          <w:szCs w:val="24"/>
        </w:rPr>
        <w:t xml:space="preserve"> οικονομίες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Βασικό χαρακτηριστικό μιας </w:t>
      </w:r>
      <w:proofErr w:type="spellStart"/>
      <w:r w:rsidRPr="00D3516E">
        <w:rPr>
          <w:sz w:val="24"/>
          <w:szCs w:val="24"/>
        </w:rPr>
        <w:t>υπερπληθωριστικής</w:t>
      </w:r>
      <w:proofErr w:type="spellEnd"/>
      <w:r w:rsidRPr="00D3516E">
        <w:rPr>
          <w:sz w:val="24"/>
          <w:szCs w:val="24"/>
        </w:rPr>
        <w:t xml:space="preserve"> οικονομίας είναι συχνά τα παραπλανητικά οικονομικά αποτελέσματα καθώς οι αυξομειώσεις στην αγοραστική δύναμη ακόμη και εντός του ίδιου λογιστικού έτους μπορεί να είναι δραματικές. Γι</w:t>
      </w:r>
      <w:r w:rsidR="00B7265A" w:rsidRPr="00D3516E">
        <w:rPr>
          <w:sz w:val="24"/>
          <w:szCs w:val="24"/>
        </w:rPr>
        <w:t xml:space="preserve">α </w:t>
      </w:r>
      <w:r w:rsidRPr="00D3516E">
        <w:rPr>
          <w:sz w:val="24"/>
          <w:szCs w:val="24"/>
        </w:rPr>
        <w:t xml:space="preserve">αυτό το λόγο συχνά απαιτείται </w:t>
      </w:r>
      <w:proofErr w:type="spellStart"/>
      <w:r w:rsidRPr="00D3516E">
        <w:rPr>
          <w:sz w:val="24"/>
          <w:szCs w:val="24"/>
        </w:rPr>
        <w:t>επαναδιατύπωση</w:t>
      </w:r>
      <w:proofErr w:type="spellEnd"/>
      <w:r w:rsidRPr="00D3516E">
        <w:rPr>
          <w:sz w:val="24"/>
          <w:szCs w:val="24"/>
        </w:rPr>
        <w:t xml:space="preserve"> των οικονομικών καταστάσεων. Αν και το συγκεκριμένο πρότυπο δεν ορίζει πότε απαιτείται αυτή, εφαρμόζεται σε κάθε περίπτωση που μια οικονομική οντότητα λειτουργεί σε περιβάλλον </w:t>
      </w:r>
      <w:proofErr w:type="spellStart"/>
      <w:r w:rsidRPr="00D3516E">
        <w:rPr>
          <w:sz w:val="24"/>
          <w:szCs w:val="24"/>
        </w:rPr>
        <w:t>υπερπληθωριστικό</w:t>
      </w:r>
      <w:proofErr w:type="spellEnd"/>
      <w:r w:rsidRPr="00D3516E">
        <w:rPr>
          <w:sz w:val="24"/>
          <w:szCs w:val="24"/>
        </w:rPr>
        <w:t>, είναι καταρτίζει ενοποιημένες οικονομικές καταστάσεις είτε όχι.</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31: Συμμετοχές σε κοινοπραξίες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πρότυπο αυτό εφαρμόζεται στον λογιστικό χειρισμό της συμμετοχής μιας εταιρίας σε διάφορες μορφές κοινοπραξιών (από κοινού ελεγχόμενες οντότητες ή δραστηριότητες, από κοινού ελεγχόμενα περιουσιακά στοιχεία). Κατά το πρότυπο αυτό, στις οικονομικές καταστάσεις των μελών ή των επενδυτών της κοινοπραξίας εμφανίζονται με προκαθορισμένο τρόπο τα έξοδα, τα έσοδα, οι υποχρεώσεις και τα περιουσιακά στοιχεία της κοινοπραξίας στην οποία μετέχουν.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32: Χρηματοοικονομικά μέσα: παρουσίαση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πρότυπο αυτό περιγράφει τις λογιστικές απαιτήσεις για την παρουσίαση των χρηματοοικονομικών μέσων, κυρίως ως προς την κατάταξή τους σε χρηματοοικονομικά περιουσιακά στοιχεία, χρηματοοικονομικές υποχρεώσεις ή συμμετοχικούς τίτλους. Παρέχει επίσης διευκρινίσεις για την κατάταξη των σχετικών τόκων, των μερισμάτων και των κερδών / ζημιών αλλά και για τις περιπτώσεις αντιστάθμισης των περιουσιακών στοιχείων με τις χρηματοοικονομικές υποχρεώσεις.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33: Κέρδη ανά μετοχή</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lastRenderedPageBreak/>
        <w:t xml:space="preserve">Το εν λόγω πρότυπο ορίζει τον τρόπο υπολογισμού δύο βασικών ειδών κέρδους: τα βασικά κέρδη ανά μετοχή και τα </w:t>
      </w:r>
      <w:proofErr w:type="spellStart"/>
      <w:r w:rsidRPr="00D3516E">
        <w:rPr>
          <w:sz w:val="24"/>
          <w:szCs w:val="24"/>
        </w:rPr>
        <w:t>απομειωμένα</w:t>
      </w:r>
      <w:proofErr w:type="spellEnd"/>
      <w:r w:rsidRPr="00D3516E">
        <w:rPr>
          <w:sz w:val="24"/>
          <w:szCs w:val="24"/>
        </w:rPr>
        <w:t xml:space="preserve"> κέρδη ανά μετοχή. Ο υπολογισμός των βασικών κερδών ανά μετοχή γίνεται με βάση το σταθμισμένο μέσο αριθμό των κοινών μετοχών σε κυκλοφορία κατά τη διάρκεια της λογιστικής περιόδου, ενώ τα </w:t>
      </w:r>
      <w:proofErr w:type="spellStart"/>
      <w:r w:rsidRPr="00D3516E">
        <w:rPr>
          <w:sz w:val="24"/>
          <w:szCs w:val="24"/>
        </w:rPr>
        <w:t>απομειωμένα</w:t>
      </w:r>
      <w:proofErr w:type="spellEnd"/>
      <w:r w:rsidRPr="00D3516E">
        <w:rPr>
          <w:sz w:val="24"/>
          <w:szCs w:val="24"/>
        </w:rPr>
        <w:t xml:space="preserve"> κέρδη ανά μετοχή περιλαμβάνουν και δυνητικούς τίτλους εφόσον πληρούν ορισμένα κριτήρια.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34: Ενδιάμεση χρηματοοικονομική αναφορά</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Το πρότυπο αυτό εφαρμόζεται όταν μία οικονομική οντότητα ετοιμάζει μια ενδιάμεση χρηματοοικονομική έκθεση, στην οποία </w:t>
      </w:r>
      <w:proofErr w:type="spellStart"/>
      <w:r w:rsidRPr="00D3516E">
        <w:rPr>
          <w:sz w:val="24"/>
          <w:szCs w:val="24"/>
        </w:rPr>
        <w:t>εξ’ορισμού</w:t>
      </w:r>
      <w:proofErr w:type="spellEnd"/>
      <w:r w:rsidRPr="00D3516E">
        <w:rPr>
          <w:sz w:val="24"/>
          <w:szCs w:val="24"/>
        </w:rPr>
        <w:t xml:space="preserve"> υπάρχουν λιγότερες πληροφορίες από αυτές που πρέπει να υποβάλλονται στις ετήσιες οικονομικές καταστάσεις, και περιγράφει τις απαιτήσεις αναγνώρισης, επιμέτρησης και γνωστοποίησης αυτών των ενδιάμεσων χρηματοοικονομικών αναφορών.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ΔΛΠ 36: </w:t>
      </w:r>
      <w:proofErr w:type="spellStart"/>
      <w:r w:rsidRPr="00D3516E">
        <w:rPr>
          <w:sz w:val="24"/>
          <w:szCs w:val="24"/>
        </w:rPr>
        <w:t>Απομείωση</w:t>
      </w:r>
      <w:proofErr w:type="spellEnd"/>
      <w:r w:rsidRPr="00D3516E">
        <w:rPr>
          <w:sz w:val="24"/>
          <w:szCs w:val="24"/>
        </w:rPr>
        <w:t xml:space="preserve"> αξίας περιουσιακών στοιχείων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Σκοπός του προτύπου αυτού είναι να διασφαλίσει ότι τα περιουσιακά στοιχεία μιας οικονομικής οντότητας δεν απεικονίζονται σε αξία μεγαλύτερη του ανακτήσιμου ποσού τους.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37: Προβλέψεις, ενδεχόμενες υποχρεώσεις, ενδεχόμενα περιουσιακά στοιχεία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πρότυπο αυτό περιγράφει τον λογιστικό χειρισμό των προβλέψεων, των ενδεχόμενων περιουσιακών στοιχείων και των ενδεχόμενων υποχρεώσεων.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ΔΛΠ 38: </w:t>
      </w:r>
      <w:r w:rsidR="00B7265A" w:rsidRPr="00D3516E">
        <w:rPr>
          <w:sz w:val="24"/>
          <w:szCs w:val="24"/>
        </w:rPr>
        <w:t>Άυλα</w:t>
      </w:r>
      <w:r w:rsidRPr="00D3516E">
        <w:rPr>
          <w:sz w:val="24"/>
          <w:szCs w:val="24"/>
        </w:rPr>
        <w:t xml:space="preserve"> περιουσιακά στοιχεία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Στο εν λόγω πρότυπο καταγράφονται οι λογιστικές απαιτήσεις για τα άυλα περιουσιακά στοιχεία, τα οποία είναι μη χρηματικά περιουσιακά στοιχεία, δεν έχουν υλική υπόσταση ούτε είναι αναγνωρίσιμα.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39: Χρηματοοικονομικά μέσα: αναγνώριση και επιμέτρηση</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lastRenderedPageBreak/>
        <w:t>Στο 39ο πρότυπο περιγράφονται οι απαιτήσεις για την αναγνώριση και επιμέτρηση των χρηματοοικονομικών περιουσιακών στοιχείων, των χρηματοοικονομικών υποχρεώσεων και ορισμένων συμβολαίων αγοράς ή πώλησης μη χρηματοοικονομικών στοιχείων.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40: Επενδύσεις σε ακίνητα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Το πρότυπο αυτό προσδιορίζει τον λογιστικό χειρισμό ακινήτων, είτε πρόκειται για οικόπεδα είτε για κτίρια, από τα οποία προκύπτουν κέρδη από ενοίκια ή/και αύξηση κεφαλαίου. Οι επενδύσεις σε ακίνητα αρχικά </w:t>
      </w:r>
      <w:proofErr w:type="spellStart"/>
      <w:r w:rsidRPr="00D3516E">
        <w:rPr>
          <w:sz w:val="24"/>
          <w:szCs w:val="24"/>
        </w:rPr>
        <w:t>προσμετρώνται</w:t>
      </w:r>
      <w:proofErr w:type="spellEnd"/>
      <w:r w:rsidRPr="00D3516E">
        <w:rPr>
          <w:sz w:val="24"/>
          <w:szCs w:val="24"/>
        </w:rPr>
        <w:t xml:space="preserve"> ως κόστος ενώ στη συνέχεια, εκτός ορισμένων εξαιρέσεων, μπορούν να ενταχθούν στα κέρδη ή στις ζημίες.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ΔΛΠ 41: Γεωργία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λογιστικό πρότυπο που αφορά στη γεωργία, καθορίζει τον λογιστικό χειρισμό της γεωργικής δραστηριότητας, η οποία συνίσταται στη μετατροπή του βιολογικού κεφαλαίου της οικονομικής οντότητας, δηλαδή τα ζώντα ζώα και τα φυτά, σε γεωργικά προϊόντα. Απαίτηση του συγκεκριμένου προτύπου είναι τα βιολογικά περιουσιακά στοιχεία να αποτιμώνται στην εύλογη αξία μείον το κόστος πώλησης.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1: Πρώτη εφαρμογή των διεθνών προτύπων χρηματοοικονομικής αναφοράς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2: Παροχές που εξαρτώνται από την αξία των μετοχών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3: Συνενώσεις επιχειρήσεων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4: Ασφαλιστήρια συμβόλαια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5: Μη κυκλοφορούντα περιουσιακά στοιχεία που κατέχονται προς πώληση και διακοπείσες δραστηριότητες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6: Εξερεύνηση και αξιολόγηση ορυκτών πόρων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7: Χρηματοοικονομικά μέσα: γνωστοποιήσεις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lastRenderedPageBreak/>
        <w:t>ΔΠΧΑ 8: Λειτουργικοί τομείς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9: Χρηματοοικονομικά μέσα (εφαρμογή από 1/1/2018)</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10: Ενοποιημένες οικονομικές καταστάσεις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11: Σχήματα υπό κοινό έλεγχο</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12: Γνωστοποίηση συμμετοχών σε άλλες οντότητες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13: Επιμέτρηση εύλογης αξίας</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14: Αναβαλλόμενοι ρυθμιζόμενοι λογαριασμοί (εφαρμογή από 1/1/2016)</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ΔΠΧΑ 15: Έσοδα από συμβάσεις με πελάτες (εφαρμογή από 1/1/2018)</w:t>
      </w:r>
    </w:p>
    <w:p w:rsidR="00680917" w:rsidRPr="00D3516E" w:rsidRDefault="00680917" w:rsidP="00015585">
      <w:pPr>
        <w:pStyle w:val="2"/>
        <w:numPr>
          <w:ilvl w:val="0"/>
          <w:numId w:val="11"/>
        </w:numPr>
        <w:spacing w:before="100" w:beforeAutospacing="1" w:after="100" w:afterAutospacing="1" w:line="360" w:lineRule="auto"/>
        <w:jc w:val="both"/>
        <w:rPr>
          <w:rFonts w:asciiTheme="minorHAnsi" w:hAnsiTheme="minorHAnsi" w:cstheme="minorHAnsi"/>
          <w:b/>
          <w:i/>
          <w:sz w:val="28"/>
          <w:szCs w:val="28"/>
        </w:rPr>
      </w:pPr>
      <w:bookmarkStart w:id="17" w:name="_Toc524024814"/>
      <w:r w:rsidRPr="00D3516E">
        <w:rPr>
          <w:rFonts w:asciiTheme="minorHAnsi" w:hAnsiTheme="minorHAnsi" w:cstheme="minorHAnsi"/>
          <w:b/>
          <w:i/>
          <w:color w:val="auto"/>
          <w:sz w:val="28"/>
          <w:szCs w:val="28"/>
        </w:rPr>
        <w:t>Όργανα Κατάρτισης</w:t>
      </w:r>
      <w:bookmarkEnd w:id="17"/>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Πίσω από το καθιερωμένο διεθνές πλαίσιο σύνταξης και παρουσίασης των λογιστικών πληροφοριών ενός οικονομικού οργανισμού βρίσκεται ο Οργανισμός Διεθνών Προτύπων Χρηματοοικονομικής Πληροφόρησης-International </w:t>
      </w:r>
      <w:proofErr w:type="spellStart"/>
      <w:r w:rsidRPr="00D3516E">
        <w:rPr>
          <w:sz w:val="24"/>
          <w:szCs w:val="24"/>
        </w:rPr>
        <w:t>FinancialReportingStandardsFoundation</w:t>
      </w:r>
      <w:proofErr w:type="spellEnd"/>
      <w:r w:rsidRPr="00D3516E">
        <w:rPr>
          <w:sz w:val="24"/>
          <w:szCs w:val="24"/>
        </w:rPr>
        <w:t xml:space="preserve"> (IFRS </w:t>
      </w:r>
      <w:proofErr w:type="spellStart"/>
      <w:r w:rsidRPr="00D3516E">
        <w:rPr>
          <w:sz w:val="24"/>
          <w:szCs w:val="24"/>
        </w:rPr>
        <w:t>Foundation</w:t>
      </w:r>
      <w:proofErr w:type="spellEnd"/>
      <w:r w:rsidRPr="00D3516E">
        <w:rPr>
          <w:sz w:val="24"/>
          <w:szCs w:val="24"/>
        </w:rPr>
        <w:t>). Πρόκειται για έναν μη κερδοσκοπικό οργανισμό δημοσίου συμφέροντος που τελεί υπό την εποπτεία ενός συμβουλίου παρακολούθησης αποτελούμενο από δημόσιες αρχές. Τόσο το καθεστώς διακυβέρνησης όσο και οι διαδικασίες που εφαρμόζονται στους κόλπους του είναι σχεδιασμένα με τέτοιο τρόπο ώστε ο καθορισμός των προτύπων να μην επηρεάζεται από ειδικά συμφέροντα και παράλληλα να εξασφαλίζεται η διαφάνεια και η λογοδοσία προς κάθε ενδιαφερόμενο.</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Αποστολή του Οργανισμού IFRS είναι να επιφέρει την αποτελεσματικότητα στις χρηματοπιστωτικές αγορές του κόσμου, να εξυπηρετεί το δημόσιο συμφέρον ενισχύοντας την εμπιστοσύνη και να εξασφαλίζει μακροπρόθεσμη χρηματοπιστωτική σταθερότητα στην παγκόσμια οικονομία. Τα όργανα που είναι αρμόδια να εκπονούν τα πρότυπα αυτά αναπτύσσουν την δραστηριότητά τους εντός του οργανισμού αυτού και συνοψίζονται ακολούθως.</w:t>
      </w:r>
    </w:p>
    <w:p w:rsidR="00680917" w:rsidRPr="00D3516E" w:rsidRDefault="00680917" w:rsidP="00015585">
      <w:pPr>
        <w:pStyle w:val="a3"/>
        <w:numPr>
          <w:ilvl w:val="0"/>
          <w:numId w:val="7"/>
        </w:numPr>
        <w:spacing w:before="100" w:beforeAutospacing="1" w:after="100" w:afterAutospacing="1" w:line="360" w:lineRule="auto"/>
        <w:jc w:val="both"/>
        <w:rPr>
          <w:sz w:val="24"/>
          <w:szCs w:val="24"/>
          <w:lang w:val="en-US"/>
        </w:rPr>
      </w:pPr>
      <w:proofErr w:type="spellStart"/>
      <w:r w:rsidRPr="00D3516E">
        <w:rPr>
          <w:sz w:val="24"/>
          <w:szCs w:val="24"/>
        </w:rPr>
        <w:lastRenderedPageBreak/>
        <w:t>ΣώμαΔιεθνώνΛογιστικώνΠροτύπων</w:t>
      </w:r>
      <w:proofErr w:type="spellEnd"/>
      <w:r w:rsidRPr="00D3516E">
        <w:rPr>
          <w:sz w:val="24"/>
          <w:szCs w:val="24"/>
          <w:lang w:val="en-US"/>
        </w:rPr>
        <w:t xml:space="preserve"> (International Accounting Standards Board – IASB)</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Σώμα Διεθνών Λογιστικών Προτύπων (IASB) είναι ένας ανεξάρτητος φορέας που αναπτύσσει και εγκρίνει τα Διεθνή Λογιστικά Πρότυπα / Διεθνή Πρότυπα Χρηματοοικονομικής Αναφοράς και λειτουργεί υπό την εποπτεία του Οργασμού IFRS. Ιδρύθηκε το 2001 αντικαθιστώντας την τότε Επιτροπή Διεθνών Λογιστικών Προτύπων (IASC). Η ίδρυση της IASC στις 29/6/1973 αποφασίστηκε από επαγγελματικές λογιστικές οργανώσεις 10 χωρών (Αγγλία, Αυστραλία, Γαλλία, Γερμανία, ΗΠΑ, Ιαπωνία, Ιρλανδία, Καναδάς, Μεξικό, Ολλανδία) και η αρμοδιότητα που της δόθηκε ήταν να εκδίδει λογιστικά πρότυπα με τα οποία θα συμμορφώνονταν οι οικονομικοί οργανισμοί προκειμένου να εκπονούν λογιστικά τυποποιημένα αποτελέσματα. Το 2001, οπότε άλλαξε τόσο η μορφή όσο και η ονομασία της επιτροπής αυτής από IASC σε IASB, αποτελεί κομβικό χρονικό σημείο και για τα Διεθνή Λογιστικά Πρότυπα καθώς πέρασαν σε νέα φάση και αναβαθμίστηκαν.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Κλείνοντας την παρένθεση του προπομπού του IASB, αξίζει να σημειωθεί ότι η επιλογή του ονόματος δεν ήταν τυχαία αλλά πραγματοποιήθηκε προκειμένου να υπάρχει αντιστοιχία με το αντίστοιχο αμερικάνικο σώμα, το αποκαλούμενο </w:t>
      </w:r>
      <w:proofErr w:type="spellStart"/>
      <w:r w:rsidRPr="00D3516E">
        <w:rPr>
          <w:sz w:val="24"/>
          <w:szCs w:val="24"/>
        </w:rPr>
        <w:t>FinancialAccountingStandards</w:t>
      </w:r>
      <w:proofErr w:type="spellEnd"/>
      <w:r w:rsidRPr="00D3516E">
        <w:rPr>
          <w:sz w:val="24"/>
          <w:szCs w:val="24"/>
        </w:rPr>
        <w:t xml:space="preserve"> </w:t>
      </w:r>
      <w:proofErr w:type="spellStart"/>
      <w:r w:rsidRPr="00D3516E">
        <w:rPr>
          <w:sz w:val="24"/>
          <w:szCs w:val="24"/>
        </w:rPr>
        <w:t>Board</w:t>
      </w:r>
      <w:proofErr w:type="spellEnd"/>
      <w:r w:rsidRPr="00D3516E">
        <w:rPr>
          <w:sz w:val="24"/>
          <w:szCs w:val="24"/>
        </w:rPr>
        <w:t xml:space="preserve"> - F.A.S.B. (</w:t>
      </w:r>
      <w:proofErr w:type="spellStart"/>
      <w:r w:rsidRPr="00D3516E">
        <w:rPr>
          <w:sz w:val="24"/>
          <w:szCs w:val="24"/>
        </w:rPr>
        <w:t>Βλάχος</w:t>
      </w:r>
      <w:proofErr w:type="spellEnd"/>
      <w:r w:rsidRPr="00D3516E">
        <w:rPr>
          <w:sz w:val="24"/>
          <w:szCs w:val="24"/>
        </w:rPr>
        <w:t xml:space="preserve"> και </w:t>
      </w:r>
      <w:r w:rsidR="002E7925" w:rsidRPr="00D3516E">
        <w:rPr>
          <w:sz w:val="24"/>
          <w:szCs w:val="24"/>
        </w:rPr>
        <w:t>Λουκά</w:t>
      </w:r>
      <w:r w:rsidRPr="00D3516E">
        <w:rPr>
          <w:sz w:val="24"/>
          <w:szCs w:val="24"/>
        </w:rPr>
        <w:t>, 2008).</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Σύμφωνα με το καταστατικό του Οργανισμού, το IASB είναι απολύτως υπεύθυνο να αναπτύξει και να εκδώσει ένα πρότυπο καθώς και το αντίστοιχο προγενέστερο προσχέδιό του. Έχοντας ως σκοπό την καθιέρωση ποιοτικών διεθνών λογιστικών προτύπων προωθώντας την ευρεία χρήση τους και την ενσωμάτωσή τους στα αντίστοιχα εθνικά πρότυπα, το Σώμα συνεργάζεται στενά με τους ενδιαφερόμενους φορείς σε όλο τον κόσμο, συμπεριλαμβανομένων των επενδυτών, των αναλυτών, των ρυθμιστικών αρχών, των διοικήσεων των επιχειρήσεων, των φορέων θέσπισης λογιστικών προτύπων καθώς και των ορκωτών ελεγκτών/λογιστών. Όλες οι συνεδριάσεις που πραγματοποιεί το IASB είναι δημόσιες και διαθέσιμες στο διαδίκτυο ενώ η εκτέλεση των καθηκόντων του συνίσταται σε μια διεξοδική, </w:t>
      </w:r>
      <w:r w:rsidRPr="00D3516E">
        <w:rPr>
          <w:sz w:val="24"/>
          <w:szCs w:val="24"/>
        </w:rPr>
        <w:lastRenderedPageBreak/>
        <w:t>ανοικτή και διαφανή διαδικασία κατά την οποία τα συμβουλευτικά έγγραφα δημοσιεύονται και τίθενται προς δημόσιο σχολιασμό.</w:t>
      </w:r>
    </w:p>
    <w:p w:rsidR="00680917" w:rsidRPr="00D3516E" w:rsidRDefault="00680917" w:rsidP="00015585">
      <w:pPr>
        <w:pStyle w:val="a3"/>
        <w:numPr>
          <w:ilvl w:val="0"/>
          <w:numId w:val="7"/>
        </w:numPr>
        <w:spacing w:before="100" w:beforeAutospacing="1" w:after="100" w:afterAutospacing="1" w:line="360" w:lineRule="auto"/>
        <w:jc w:val="both"/>
        <w:rPr>
          <w:sz w:val="24"/>
          <w:szCs w:val="24"/>
          <w:lang w:val="en-US"/>
        </w:rPr>
      </w:pPr>
      <w:proofErr w:type="spellStart"/>
      <w:r w:rsidRPr="00D3516E">
        <w:rPr>
          <w:sz w:val="24"/>
          <w:szCs w:val="24"/>
        </w:rPr>
        <w:t>ΕπιτροπήΔιερμηνειώντωνΔΛΠ</w:t>
      </w:r>
      <w:proofErr w:type="spellEnd"/>
      <w:r w:rsidRPr="00D3516E">
        <w:rPr>
          <w:sz w:val="24"/>
          <w:szCs w:val="24"/>
          <w:lang w:val="en-US"/>
        </w:rPr>
        <w:t>/</w:t>
      </w:r>
      <w:r w:rsidRPr="00D3516E">
        <w:rPr>
          <w:sz w:val="24"/>
          <w:szCs w:val="24"/>
        </w:rPr>
        <w:t>ΔΠΧΠ</w:t>
      </w:r>
      <w:r w:rsidRPr="00D3516E">
        <w:rPr>
          <w:sz w:val="24"/>
          <w:szCs w:val="24"/>
          <w:lang w:val="en-US"/>
        </w:rPr>
        <w:t xml:space="preserve"> (IFRS Interpretations Committee - IFRIC)</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Η Επιτροπή Διερμηνειών είναι το ερμηνευτικό σώμα του IASB. Η αρμοδιότητά της είναι να επανεξετάζει επίκαιρα θέματα που προκύπτουν κατά την εφαρμογή των προτύπων και να παρέχει έγκυρη και έγκαιρη καθοδήγηση σε περιπτώσεις που το πρότυπο αφήνει ορισμένα κενά. Οι συνεδριάσεις της είναι επίσης ανοικτές για το κοινό και διαθέσιμες στο διαδίκτυο, όπως και του IASB, ενώ κατά την ανάπτυξη των εργασιών της συνεργάζεται στενά με αντίστοιχες εθνικές επιτροπές και ακολουθεί μια διαφανή, ενδελεχή και ανοικτή διαδικασία.</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Η IFRIC αποτελείται από 14 μέλη, με δικαίωμα ψήφου, τα οποία προέρχονται από διάφορες χώρες και ανήκουν σε διαφορετικές επαγγελματικές κατηγορίες. Τα μέλη της διορίζονται από το Συμβούλιο Επιτρόπων του Οργανισμού IFRS και επιλέγονται με βάση την ικανότητά τους να αντιλαμβάνονται τα τρέχοντα ζητήματα που ανακύπτουν και να τα επιλύουν.</w:t>
      </w:r>
    </w:p>
    <w:p w:rsidR="00680917" w:rsidRPr="00D3516E" w:rsidRDefault="00680917" w:rsidP="00015585">
      <w:pPr>
        <w:pStyle w:val="a3"/>
        <w:numPr>
          <w:ilvl w:val="0"/>
          <w:numId w:val="7"/>
        </w:numPr>
        <w:spacing w:before="100" w:beforeAutospacing="1" w:after="100" w:afterAutospacing="1" w:line="360" w:lineRule="auto"/>
        <w:jc w:val="both"/>
        <w:rPr>
          <w:sz w:val="24"/>
          <w:szCs w:val="24"/>
          <w:lang w:val="en-US"/>
        </w:rPr>
      </w:pPr>
      <w:proofErr w:type="spellStart"/>
      <w:r w:rsidRPr="00D3516E">
        <w:rPr>
          <w:sz w:val="24"/>
          <w:szCs w:val="24"/>
        </w:rPr>
        <w:t>ΣυμβουλευτικόΣώμαΛογιστικώνΠροτύπων</w:t>
      </w:r>
      <w:proofErr w:type="spellEnd"/>
      <w:r w:rsidRPr="00D3516E">
        <w:rPr>
          <w:sz w:val="24"/>
          <w:szCs w:val="24"/>
          <w:lang w:val="en-US"/>
        </w:rPr>
        <w:t xml:space="preserve"> (Accounting Standards Advisory Forum – ASAF)</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Ο στόχος του ASAF είναι να παρέχει ένα συμβουλευτικό φόρουμ όπου τα μέλη θα μπορούν να συμβάλουν εποικοδομητικά στο να επιτύχει το IASB τον στόχο του, δηλαδή την ανάπτυξη διεθνώς αποδεκτών ποιοτικών λογιστικών προτύπων. Ειδικότερα, το εν λόγω συμβουλευτικό σώμα ιδρύθηκε για να:</w:t>
      </w:r>
    </w:p>
    <w:p w:rsidR="00680917" w:rsidRPr="00D3516E" w:rsidRDefault="00680917" w:rsidP="00015585">
      <w:pPr>
        <w:pStyle w:val="a3"/>
        <w:numPr>
          <w:ilvl w:val="0"/>
          <w:numId w:val="8"/>
        </w:numPr>
        <w:spacing w:before="100" w:beforeAutospacing="1" w:after="100" w:afterAutospacing="1" w:line="360" w:lineRule="auto"/>
        <w:jc w:val="both"/>
        <w:rPr>
          <w:sz w:val="24"/>
          <w:szCs w:val="24"/>
        </w:rPr>
      </w:pPr>
      <w:r w:rsidRPr="00D3516E">
        <w:rPr>
          <w:sz w:val="24"/>
          <w:szCs w:val="24"/>
        </w:rPr>
        <w:t>υποστηρίζει το IFRS προκειμένου να επιτυγχάνει τους στόχους του, να συμβάλει χάριν δημοσίου συμφέροντος στην ανάπτυξη ενός ενιαίου συνόλου παγκοσμίως αποδεκτών, υψηλής ποιότητας και κατανοητών προτύπων χρηματοοικονομικής πληροφόρησης τα οποία θα εξυπηρετούν τους επενδυτές αλλά και όσους συμμετέχουν στην αγορά κατανέμοντας πόρους και λαμβάνοντας κάθε μορφής αποφάσεις</w:t>
      </w:r>
    </w:p>
    <w:p w:rsidR="00680917" w:rsidRPr="00D3516E" w:rsidRDefault="00680917" w:rsidP="00015585">
      <w:pPr>
        <w:pStyle w:val="a3"/>
        <w:numPr>
          <w:ilvl w:val="0"/>
          <w:numId w:val="8"/>
        </w:numPr>
        <w:spacing w:before="100" w:beforeAutospacing="1" w:after="100" w:afterAutospacing="1" w:line="360" w:lineRule="auto"/>
        <w:jc w:val="both"/>
        <w:rPr>
          <w:sz w:val="24"/>
          <w:szCs w:val="24"/>
        </w:rPr>
      </w:pPr>
      <w:r w:rsidRPr="00D3516E">
        <w:rPr>
          <w:sz w:val="24"/>
          <w:szCs w:val="24"/>
        </w:rPr>
        <w:lastRenderedPageBreak/>
        <w:t>να εξασφαλίσει την αλληλεπίδραση του IASB με την παγκόσμια κοινότητα και ότι θα ληφθούν υπόψη και θα συζητηθούν όλα τα εθνικά και περιφερειακά ζητήματα που αφορούν τη διαδικασία καθορισμού ενός προτύπου και, τέλος</w:t>
      </w:r>
    </w:p>
    <w:p w:rsidR="00680917" w:rsidRPr="00D3516E" w:rsidRDefault="00680917" w:rsidP="00015585">
      <w:pPr>
        <w:pStyle w:val="a3"/>
        <w:numPr>
          <w:ilvl w:val="0"/>
          <w:numId w:val="8"/>
        </w:numPr>
        <w:spacing w:before="100" w:beforeAutospacing="1" w:after="100" w:afterAutospacing="1" w:line="360" w:lineRule="auto"/>
        <w:jc w:val="both"/>
        <w:rPr>
          <w:sz w:val="24"/>
          <w:szCs w:val="24"/>
        </w:rPr>
      </w:pPr>
      <w:r w:rsidRPr="00D3516E">
        <w:rPr>
          <w:sz w:val="24"/>
          <w:szCs w:val="24"/>
        </w:rPr>
        <w:t>να διευκολύνει τις τεχνικές συζητήσεις, που πραγματοποιούνται ανάμεσα στους επαγγελματίες εκπροσώπους των εμπλεκομένων περιφερειών κατά τη θέσπιση των προτύπων, ώστε να εμβαθύνουν σημαντικά και να αποδειχθούν αποτελεσματικές. Το ASAF συνεδριάζει κατά κύριο λόγο στο Λονδίνο, συνήθως τέσσερις φορές το χρόνο για χρονικό διάστημα 2 ημερών.</w:t>
      </w:r>
    </w:p>
    <w:p w:rsidR="00680917" w:rsidRPr="00D3516E" w:rsidRDefault="00680917" w:rsidP="00015585">
      <w:pPr>
        <w:pStyle w:val="a3"/>
        <w:numPr>
          <w:ilvl w:val="0"/>
          <w:numId w:val="7"/>
        </w:numPr>
        <w:spacing w:before="100" w:beforeAutospacing="1" w:after="100" w:afterAutospacing="1" w:line="360" w:lineRule="auto"/>
        <w:jc w:val="both"/>
        <w:rPr>
          <w:sz w:val="24"/>
          <w:szCs w:val="24"/>
        </w:rPr>
      </w:pPr>
      <w:r w:rsidRPr="00D3516E">
        <w:rPr>
          <w:sz w:val="24"/>
          <w:szCs w:val="24"/>
        </w:rPr>
        <w:t xml:space="preserve">Γνωμοδοτικό Συμβούλιο (IFRS </w:t>
      </w:r>
      <w:proofErr w:type="spellStart"/>
      <w:r w:rsidRPr="00D3516E">
        <w:rPr>
          <w:sz w:val="24"/>
          <w:szCs w:val="24"/>
        </w:rPr>
        <w:t>Advisory</w:t>
      </w:r>
      <w:proofErr w:type="spellEnd"/>
      <w:r w:rsidRPr="00D3516E">
        <w:rPr>
          <w:sz w:val="24"/>
          <w:szCs w:val="24"/>
        </w:rPr>
        <w:t xml:space="preserve"> </w:t>
      </w:r>
      <w:proofErr w:type="spellStart"/>
      <w:r w:rsidRPr="00D3516E">
        <w:rPr>
          <w:sz w:val="24"/>
          <w:szCs w:val="24"/>
        </w:rPr>
        <w:t>Council</w:t>
      </w:r>
      <w:proofErr w:type="spellEnd"/>
      <w:r w:rsidRPr="00D3516E">
        <w:rPr>
          <w:sz w:val="24"/>
          <w:szCs w:val="24"/>
        </w:rPr>
        <w:t>)</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Το Γνωμοδοτικό Συμβούλιο είναι το επίσημο συμβουλευτικό όργανο του IASB και των διαχειριστών (</w:t>
      </w:r>
      <w:proofErr w:type="spellStart"/>
      <w:r w:rsidRPr="00D3516E">
        <w:rPr>
          <w:sz w:val="24"/>
          <w:szCs w:val="24"/>
        </w:rPr>
        <w:t>Trustees</w:t>
      </w:r>
      <w:proofErr w:type="spellEnd"/>
      <w:r w:rsidRPr="00D3516E">
        <w:rPr>
          <w:sz w:val="24"/>
          <w:szCs w:val="24"/>
        </w:rPr>
        <w:t>) του Οργανισμού IFRS. Αποτελείται από ένα ευρύ φάσμα εκπροσώπων των ομάδων που επηρεάζονται από τα ΔΛΠ/ΔΠΧΠ και ενδιαφέρονται για το έργο του IASB. Στις ομάδες αυτές ανήκουν επενδυτές, οικονομικοί αναλυτές και λοιποί χρήστες και συντάκτες των οικονομικών καταστάσεων, ακαδημαϊκοί, ελεγκτές, ρυθμιστικές αρχές, επαγγελματικοί λογιστικοί φορείς και φορείς καθορισμού προτύπων. Ένα σύνολο 43 οργανώσεων από όλο τον κόσμο εκπροσωπούνται στο Γνωμοδοτικό Συμβούλιο, με 48 μεμονωμένα μέλη τα οποία διορίζονται από τους διαχειριστές (</w:t>
      </w:r>
      <w:proofErr w:type="spellStart"/>
      <w:r w:rsidRPr="00D3516E">
        <w:rPr>
          <w:sz w:val="24"/>
          <w:szCs w:val="24"/>
        </w:rPr>
        <w:t>Trustees</w:t>
      </w:r>
      <w:proofErr w:type="spellEnd"/>
      <w:r w:rsidRPr="00D3516E">
        <w:rPr>
          <w:sz w:val="24"/>
          <w:szCs w:val="24"/>
        </w:rPr>
        <w:t>) ενώ τρεις επιπλέον οργανώσεις ασκούν καθήκοντα επίσημων παρατηρητών.</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Το Συμβούλιο αυτό συνεδριάζει στο Λονδίνο, συνήθως τρεις φορές το χρόνο για χρονικό διάστημα δύο ημερών. Είναι απαραίτητο να παρίστανται στις συνεδριάσεις του Συμβουλίου ο Πρόεδρος του IASB, ο Διευθυντής Τεχνικών Δραστηριοτήτων, ο Διευθυντής Ερευνών, ο Διευθυντής της υλοποίησης δραστηριοτήτων καθώς και τα μέλη και το προσωπικό του IASB που είναι αρμόδιο για τα στοιχεία της ημερήσιας διάταξης της συνεδρίασης. </w:t>
      </w:r>
    </w:p>
    <w:p w:rsidR="00680917" w:rsidRPr="00D3516E" w:rsidRDefault="00680917" w:rsidP="00680917">
      <w:pPr>
        <w:spacing w:before="100" w:beforeAutospacing="1" w:after="100" w:afterAutospacing="1" w:line="360" w:lineRule="auto"/>
        <w:jc w:val="both"/>
        <w:rPr>
          <w:sz w:val="24"/>
          <w:szCs w:val="24"/>
        </w:rPr>
      </w:pPr>
      <w:r w:rsidRPr="00D3516E">
        <w:rPr>
          <w:sz w:val="24"/>
          <w:szCs w:val="24"/>
        </w:rPr>
        <w:t xml:space="preserve">Κλείνοντας την ενότητα για τους φορείς κατάρτισης των προτύπων, είναι χρήσιμο να αναφερθούν τα τρία όργανα θέσπισης προτύπων στην Ευρωπαϊκή Ένωση: το τεχνικό </w:t>
      </w:r>
      <w:proofErr w:type="spellStart"/>
      <w:r w:rsidRPr="00D3516E">
        <w:rPr>
          <w:sz w:val="24"/>
          <w:szCs w:val="24"/>
        </w:rPr>
        <w:t>European</w:t>
      </w:r>
      <w:proofErr w:type="spellEnd"/>
      <w:r w:rsidRPr="00D3516E">
        <w:rPr>
          <w:sz w:val="24"/>
          <w:szCs w:val="24"/>
        </w:rPr>
        <w:t xml:space="preserve"> </w:t>
      </w:r>
      <w:proofErr w:type="spellStart"/>
      <w:r w:rsidRPr="00D3516E">
        <w:rPr>
          <w:sz w:val="24"/>
          <w:szCs w:val="24"/>
        </w:rPr>
        <w:t>FinancialReportingAdvisoryGroup</w:t>
      </w:r>
      <w:proofErr w:type="spellEnd"/>
      <w:r w:rsidRPr="00D3516E">
        <w:rPr>
          <w:sz w:val="24"/>
          <w:szCs w:val="24"/>
        </w:rPr>
        <w:t xml:space="preserve"> (EFRAG), το συμβουλευτικό </w:t>
      </w:r>
      <w:proofErr w:type="spellStart"/>
      <w:r w:rsidRPr="00D3516E">
        <w:rPr>
          <w:sz w:val="24"/>
          <w:szCs w:val="24"/>
        </w:rPr>
        <w:t>StandardsAdvice</w:t>
      </w:r>
      <w:proofErr w:type="spellEnd"/>
      <w:r w:rsidRPr="00D3516E">
        <w:rPr>
          <w:sz w:val="24"/>
          <w:szCs w:val="24"/>
        </w:rPr>
        <w:t xml:space="preserve"> </w:t>
      </w:r>
      <w:proofErr w:type="spellStart"/>
      <w:r w:rsidRPr="00D3516E">
        <w:rPr>
          <w:sz w:val="24"/>
          <w:szCs w:val="24"/>
        </w:rPr>
        <w:t>Review</w:t>
      </w:r>
      <w:proofErr w:type="spellEnd"/>
      <w:r w:rsidRPr="00D3516E">
        <w:rPr>
          <w:sz w:val="24"/>
          <w:szCs w:val="24"/>
        </w:rPr>
        <w:t xml:space="preserve"> </w:t>
      </w:r>
      <w:proofErr w:type="spellStart"/>
      <w:r w:rsidRPr="00D3516E">
        <w:rPr>
          <w:sz w:val="24"/>
          <w:szCs w:val="24"/>
        </w:rPr>
        <w:t>Group</w:t>
      </w:r>
      <w:proofErr w:type="spellEnd"/>
      <w:r w:rsidRPr="00D3516E">
        <w:rPr>
          <w:sz w:val="24"/>
          <w:szCs w:val="24"/>
        </w:rPr>
        <w:t xml:space="preserve"> (SARG) και το πολιτικό </w:t>
      </w:r>
      <w:proofErr w:type="spellStart"/>
      <w:r w:rsidRPr="00D3516E">
        <w:rPr>
          <w:sz w:val="24"/>
          <w:szCs w:val="24"/>
        </w:rPr>
        <w:t>AccountingRegulatory</w:t>
      </w:r>
      <w:proofErr w:type="spellEnd"/>
      <w:r w:rsidRPr="00D3516E">
        <w:rPr>
          <w:sz w:val="24"/>
          <w:szCs w:val="24"/>
        </w:rPr>
        <w:t xml:space="preserve"> </w:t>
      </w:r>
      <w:proofErr w:type="spellStart"/>
      <w:r w:rsidRPr="00D3516E">
        <w:rPr>
          <w:sz w:val="24"/>
          <w:szCs w:val="24"/>
        </w:rPr>
        <w:lastRenderedPageBreak/>
        <w:t>Committee</w:t>
      </w:r>
      <w:proofErr w:type="spellEnd"/>
      <w:r w:rsidRPr="00D3516E">
        <w:rPr>
          <w:sz w:val="24"/>
          <w:szCs w:val="24"/>
        </w:rPr>
        <w:t xml:space="preserve"> (ARC). Αφού έγινε αναφορά στα κύρια όργανα που επωμίζονται την ευθύνη για την έκδοση, άμεσα και έμμεσα, των διεθνών λογιστικών προτύπων, σειρά έχει η περιγραφή της διαδικασίας που μεσολαβεί προκειμένου ένα πρότυπο να καθιερωθεί διεθνώς.</w:t>
      </w:r>
    </w:p>
    <w:p w:rsidR="00651E01" w:rsidRPr="00D3516E" w:rsidRDefault="00651E01" w:rsidP="00680917">
      <w:pPr>
        <w:spacing w:before="100" w:beforeAutospacing="1" w:after="100" w:afterAutospacing="1" w:line="360" w:lineRule="auto"/>
        <w:jc w:val="both"/>
        <w:rPr>
          <w:sz w:val="24"/>
          <w:szCs w:val="24"/>
        </w:rPr>
      </w:pPr>
    </w:p>
    <w:p w:rsidR="00354FF3" w:rsidRPr="00D3516E" w:rsidRDefault="00354FF3" w:rsidP="00680917">
      <w:pPr>
        <w:spacing w:before="100" w:beforeAutospacing="1" w:after="100" w:afterAutospacing="1" w:line="360" w:lineRule="auto"/>
        <w:jc w:val="both"/>
        <w:rPr>
          <w:sz w:val="24"/>
          <w:szCs w:val="24"/>
        </w:rPr>
      </w:pPr>
    </w:p>
    <w:p w:rsidR="00354FF3" w:rsidRPr="00D3516E" w:rsidRDefault="00354FF3" w:rsidP="00680917">
      <w:pPr>
        <w:spacing w:before="100" w:beforeAutospacing="1" w:after="100" w:afterAutospacing="1" w:line="360" w:lineRule="auto"/>
        <w:jc w:val="both"/>
        <w:rPr>
          <w:sz w:val="24"/>
          <w:szCs w:val="24"/>
        </w:rPr>
      </w:pPr>
    </w:p>
    <w:p w:rsidR="00A42F8D" w:rsidRPr="00D3516E" w:rsidRDefault="00A42F8D" w:rsidP="00A42F8D">
      <w:pPr>
        <w:pStyle w:val="1"/>
        <w:spacing w:before="100" w:beforeAutospacing="1" w:after="100" w:afterAutospacing="1" w:line="360" w:lineRule="auto"/>
        <w:jc w:val="both"/>
        <w:rPr>
          <w:rFonts w:asciiTheme="minorHAnsi" w:hAnsiTheme="minorHAnsi" w:cstheme="minorHAnsi"/>
          <w:b/>
          <w:i/>
        </w:rPr>
      </w:pPr>
      <w:bookmarkStart w:id="18" w:name="_Toc524024815"/>
      <w:r w:rsidRPr="00D3516E">
        <w:rPr>
          <w:rFonts w:asciiTheme="minorHAnsi" w:hAnsiTheme="minorHAnsi" w:cstheme="minorHAnsi"/>
          <w:b/>
          <w:i/>
          <w:color w:val="auto"/>
        </w:rPr>
        <w:t xml:space="preserve">Κεφάλαιο </w:t>
      </w:r>
      <w:r w:rsidR="00117FC9" w:rsidRPr="00D3516E">
        <w:rPr>
          <w:rFonts w:asciiTheme="minorHAnsi" w:hAnsiTheme="minorHAnsi" w:cstheme="minorHAnsi"/>
          <w:b/>
          <w:i/>
          <w:color w:val="auto"/>
        </w:rPr>
        <w:t>3</w:t>
      </w:r>
      <w:r w:rsidR="00117FC9" w:rsidRPr="00D3516E">
        <w:rPr>
          <w:rFonts w:asciiTheme="minorHAnsi" w:hAnsiTheme="minorHAnsi" w:cstheme="minorHAnsi"/>
          <w:b/>
          <w:i/>
          <w:color w:val="auto"/>
          <w:vertAlign w:val="superscript"/>
        </w:rPr>
        <w:t>ο</w:t>
      </w:r>
      <w:bookmarkEnd w:id="18"/>
    </w:p>
    <w:p w:rsidR="00A42F8D" w:rsidRPr="00D3516E" w:rsidRDefault="00A42F8D" w:rsidP="00015585">
      <w:pPr>
        <w:pStyle w:val="2"/>
        <w:numPr>
          <w:ilvl w:val="0"/>
          <w:numId w:val="15"/>
        </w:numPr>
        <w:spacing w:before="100" w:beforeAutospacing="1" w:after="100" w:afterAutospacing="1" w:line="360" w:lineRule="auto"/>
        <w:jc w:val="both"/>
        <w:rPr>
          <w:rFonts w:asciiTheme="minorHAnsi" w:hAnsiTheme="minorHAnsi" w:cstheme="minorHAnsi"/>
          <w:b/>
          <w:i/>
          <w:sz w:val="28"/>
          <w:szCs w:val="28"/>
        </w:rPr>
      </w:pPr>
      <w:bookmarkStart w:id="19" w:name="_Toc524024816"/>
      <w:r w:rsidRPr="00D3516E">
        <w:rPr>
          <w:rFonts w:asciiTheme="minorHAnsi" w:hAnsiTheme="minorHAnsi" w:cstheme="minorHAnsi"/>
          <w:b/>
          <w:i/>
          <w:color w:val="auto"/>
          <w:sz w:val="28"/>
          <w:szCs w:val="28"/>
        </w:rPr>
        <w:t>Ελληνικά Λογιστικά Πρότυπα</w:t>
      </w:r>
      <w:bookmarkEnd w:id="19"/>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Ο νόμος 4308/2014 εισάγει τα Ελληνικά λογιστικά Πρότυπα. Με τον νόμο αυτό στην ουσία καταργείται ο νεοεισαχθείς Κώδικας Φορολογικής Απεικόνισης Συναλλαγών, ο οποίος με την σειρά του είχε αντικαταστήσει τον ΚΒΣ, και επίσης τα ΕΛΠ αντικαθιστούν και το ΕΓΛΣ, το οποίο και ίσχυε επί τρεις δεκαετίες.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Τα βασικά θέματα με τα οποία τα ΕΛΠ ασχολούνται είναι τα εξής:</w:t>
      </w:r>
    </w:p>
    <w:p w:rsidR="00A42F8D" w:rsidRPr="00D3516E" w:rsidRDefault="00A42F8D" w:rsidP="00015585">
      <w:pPr>
        <w:pStyle w:val="a3"/>
        <w:numPr>
          <w:ilvl w:val="0"/>
          <w:numId w:val="12"/>
        </w:numPr>
        <w:spacing w:before="100" w:beforeAutospacing="1" w:after="100" w:afterAutospacing="1" w:line="360" w:lineRule="auto"/>
        <w:jc w:val="both"/>
        <w:rPr>
          <w:sz w:val="24"/>
          <w:szCs w:val="24"/>
        </w:rPr>
      </w:pPr>
      <w:r w:rsidRPr="00D3516E">
        <w:rPr>
          <w:sz w:val="24"/>
          <w:szCs w:val="24"/>
        </w:rPr>
        <w:t>αλλάζει η μορφή των οικονομικών καταστάσεων,</w:t>
      </w:r>
    </w:p>
    <w:p w:rsidR="00A42F8D" w:rsidRPr="00D3516E" w:rsidRDefault="00A42F8D" w:rsidP="00015585">
      <w:pPr>
        <w:pStyle w:val="a3"/>
        <w:numPr>
          <w:ilvl w:val="0"/>
          <w:numId w:val="12"/>
        </w:numPr>
        <w:spacing w:before="100" w:beforeAutospacing="1" w:after="100" w:afterAutospacing="1" w:line="360" w:lineRule="auto"/>
        <w:jc w:val="both"/>
        <w:rPr>
          <w:sz w:val="24"/>
          <w:szCs w:val="24"/>
        </w:rPr>
      </w:pPr>
      <w:r w:rsidRPr="00D3516E">
        <w:rPr>
          <w:sz w:val="24"/>
          <w:szCs w:val="24"/>
        </w:rPr>
        <w:t>αλλάζουν οι κανόνες επιμέτρησης των περιουσιακών στοιχείων,</w:t>
      </w:r>
    </w:p>
    <w:p w:rsidR="00A42F8D" w:rsidRPr="00D3516E" w:rsidRDefault="00A42F8D" w:rsidP="00015585">
      <w:pPr>
        <w:pStyle w:val="a3"/>
        <w:numPr>
          <w:ilvl w:val="0"/>
          <w:numId w:val="12"/>
        </w:numPr>
        <w:spacing w:before="100" w:beforeAutospacing="1" w:after="100" w:afterAutospacing="1" w:line="360" w:lineRule="auto"/>
        <w:jc w:val="both"/>
        <w:rPr>
          <w:sz w:val="24"/>
          <w:szCs w:val="24"/>
        </w:rPr>
      </w:pPr>
      <w:r w:rsidRPr="00D3516E">
        <w:rPr>
          <w:sz w:val="24"/>
          <w:szCs w:val="24"/>
        </w:rPr>
        <w:t>εισάγονται απλοποιήσεις και απαλλαγές ανάλογα με το μέγεθος των επιχειρήσεων,</w:t>
      </w:r>
    </w:p>
    <w:p w:rsidR="00A42F8D" w:rsidRPr="00D3516E" w:rsidRDefault="00A42F8D" w:rsidP="00015585">
      <w:pPr>
        <w:pStyle w:val="a3"/>
        <w:numPr>
          <w:ilvl w:val="0"/>
          <w:numId w:val="12"/>
        </w:numPr>
        <w:spacing w:before="100" w:beforeAutospacing="1" w:after="100" w:afterAutospacing="1" w:line="360" w:lineRule="auto"/>
        <w:jc w:val="both"/>
        <w:rPr>
          <w:sz w:val="24"/>
          <w:szCs w:val="24"/>
        </w:rPr>
      </w:pPr>
      <w:r w:rsidRPr="00D3516E">
        <w:rPr>
          <w:sz w:val="24"/>
          <w:szCs w:val="24"/>
        </w:rPr>
        <w:t>εισάγονται νέοι χρόνοι όσον αφορά την τιμολόγηση των προϊόντων.</w:t>
      </w:r>
    </w:p>
    <w:p w:rsidR="00A42F8D" w:rsidRPr="00D3516E" w:rsidRDefault="00A42F8D" w:rsidP="00015585">
      <w:pPr>
        <w:pStyle w:val="2"/>
        <w:numPr>
          <w:ilvl w:val="0"/>
          <w:numId w:val="15"/>
        </w:numPr>
        <w:spacing w:before="100" w:beforeAutospacing="1" w:after="100" w:afterAutospacing="1" w:line="360" w:lineRule="auto"/>
        <w:jc w:val="both"/>
        <w:rPr>
          <w:rFonts w:asciiTheme="minorHAnsi" w:hAnsiTheme="minorHAnsi" w:cstheme="minorHAnsi"/>
          <w:b/>
          <w:i/>
          <w:sz w:val="28"/>
          <w:szCs w:val="28"/>
        </w:rPr>
      </w:pPr>
      <w:bookmarkStart w:id="20" w:name="_Toc524024817"/>
      <w:r w:rsidRPr="00D3516E">
        <w:rPr>
          <w:rFonts w:asciiTheme="minorHAnsi" w:hAnsiTheme="minorHAnsi" w:cstheme="minorHAnsi"/>
          <w:b/>
          <w:i/>
          <w:color w:val="auto"/>
          <w:sz w:val="28"/>
          <w:szCs w:val="28"/>
        </w:rPr>
        <w:t>Εφαρμογή των Διατάξεων του ν. 4308/2014</w:t>
      </w:r>
      <w:bookmarkEnd w:id="20"/>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Για να κατανοήσουμε πλήρως το πεδίο εφαρμογής των ΕΛΠ, θα πρέπει στο σημείο αυτό να σημειώσουμε πως μια αλλαγή σε σχέση με το ΕΓΛΣ είναι ότι εισάγεται ο όρος «</w:t>
      </w:r>
      <w:r w:rsidRPr="00D3516E">
        <w:rPr>
          <w:i/>
          <w:sz w:val="24"/>
          <w:szCs w:val="24"/>
        </w:rPr>
        <w:t>οντότητα</w:t>
      </w:r>
      <w:r w:rsidRPr="00D3516E">
        <w:rPr>
          <w:sz w:val="24"/>
          <w:szCs w:val="24"/>
        </w:rPr>
        <w:t xml:space="preserve">», στην οποία περιλαμβάνεται κάθε φυσικό ή νομικό πρόσωπο ή ένωση προσώπων, με ή χωρίς νομική προσωπικότητα, επιχείρηση ή οργανισμός </w:t>
      </w:r>
      <w:r w:rsidRPr="00D3516E">
        <w:rPr>
          <w:sz w:val="24"/>
          <w:szCs w:val="24"/>
        </w:rPr>
        <w:lastRenderedPageBreak/>
        <w:t>κερδοσκοπικού ή μη κερδοσκοπικού χαρακτήρα που να ανήκει στον ιδιωτικό ή στον δημόσιο τομέα</w:t>
      </w:r>
      <w:r w:rsidRPr="00D3516E">
        <w:rPr>
          <w:rStyle w:val="a7"/>
          <w:sz w:val="24"/>
          <w:szCs w:val="24"/>
        </w:rPr>
        <w:footnoteReference w:id="1"/>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Δηλαδή με βάση τα ανωτέρω στις υποχρεώσεις του νόμου για τα ΕΛΠ, υπόκεινται οι ΑΕ, ΕΠΕ, ΙΚΕ,ΟΕ,ΕΕ, ατομικές επιχειρήσεις και οποιαδήποτε άλλη οντότητα του ιδιωτικού τομέα, κάθε νομικό πρόσωπο ή ένωση προσώπων, καθώς επίσης και οι κερδοσκοπικές ή μη οντότητες που ανήκουν ή ελέγχονται από το Δημόσιο.</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Οι προαναφερθείσες οντότητες βάσει του νόμου αυτού χωρίζονται ανάλογα με το μέγεθος του και με συγκεκριμένα κριτήρια. Χωρίζονται σε (Σταματόπουλος, 2015):</w:t>
      </w:r>
    </w:p>
    <w:p w:rsidR="00A42F8D" w:rsidRPr="00D3516E" w:rsidRDefault="00A42F8D" w:rsidP="00015585">
      <w:pPr>
        <w:pStyle w:val="a3"/>
        <w:numPr>
          <w:ilvl w:val="0"/>
          <w:numId w:val="13"/>
        </w:numPr>
        <w:spacing w:before="100" w:beforeAutospacing="1" w:after="100" w:afterAutospacing="1" w:line="360" w:lineRule="auto"/>
        <w:jc w:val="both"/>
        <w:rPr>
          <w:sz w:val="24"/>
          <w:szCs w:val="24"/>
        </w:rPr>
      </w:pPr>
      <w:r w:rsidRPr="00D3516E">
        <w:rPr>
          <w:sz w:val="24"/>
          <w:szCs w:val="24"/>
        </w:rPr>
        <w:t>Μικρές οντότητες</w:t>
      </w:r>
    </w:p>
    <w:p w:rsidR="00A42F8D" w:rsidRPr="00D3516E" w:rsidRDefault="00A42F8D" w:rsidP="00015585">
      <w:pPr>
        <w:pStyle w:val="a3"/>
        <w:numPr>
          <w:ilvl w:val="0"/>
          <w:numId w:val="13"/>
        </w:numPr>
        <w:spacing w:before="100" w:beforeAutospacing="1" w:after="100" w:afterAutospacing="1" w:line="360" w:lineRule="auto"/>
        <w:jc w:val="both"/>
        <w:rPr>
          <w:sz w:val="24"/>
          <w:szCs w:val="24"/>
        </w:rPr>
      </w:pPr>
      <w:r w:rsidRPr="00D3516E">
        <w:rPr>
          <w:sz w:val="24"/>
          <w:szCs w:val="24"/>
        </w:rPr>
        <w:t>Μεσαίες οντότητες</w:t>
      </w:r>
    </w:p>
    <w:p w:rsidR="00A42F8D" w:rsidRPr="00D3516E" w:rsidRDefault="00A42F8D" w:rsidP="00015585">
      <w:pPr>
        <w:pStyle w:val="a3"/>
        <w:numPr>
          <w:ilvl w:val="0"/>
          <w:numId w:val="13"/>
        </w:numPr>
        <w:spacing w:before="100" w:beforeAutospacing="1" w:after="100" w:afterAutospacing="1" w:line="360" w:lineRule="auto"/>
        <w:jc w:val="both"/>
        <w:rPr>
          <w:sz w:val="24"/>
          <w:szCs w:val="24"/>
        </w:rPr>
      </w:pPr>
      <w:r w:rsidRPr="00D3516E">
        <w:rPr>
          <w:sz w:val="24"/>
          <w:szCs w:val="24"/>
        </w:rPr>
        <w:t>Μεγάλες οντότητες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Πιο συγκεκριμένα ισχύον τα εξής:</w:t>
      </w:r>
    </w:p>
    <w:p w:rsidR="00A42F8D"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Μικρές οντότητες.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Μικρές οντότητες είναι οι οντότητες οι οποίες δεν είναι πολύ μικρές οντότητες και κατά την ημερομηνία του ισολογισμού τους δεν υπερβαίνουν τα όρια δύο τουλάχιστον από τα ακόλουθα τρία κριτήρια: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α) Σύνολο ενεργητικού: 4.000.000 ευρώ.</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β) Καθαρό ύψος κύκλου εργασιών: 8.000.000 ευρώ.</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γ) Μέσος όρος απασχολουμένων κατά τη διάρκεια της περιόδου: 50 άτομα.</w:t>
      </w:r>
    </w:p>
    <w:p w:rsidR="00A42F8D"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Μεσαίες οντότητες.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Μεσαίες οντότητες είναι οι οντότητες οι οποίες δεν είναι πολύ μικρές ή μικρές οντότητες και οι οποίες κατά την ημερομηνία του ισολογισμού τους δεν υπερβαίνουν τα όρια δύο τουλάχιστον από τα ακόλουθα τρία κριτήρια: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lastRenderedPageBreak/>
        <w:t>α) Σύνολο ενεργητικού: 20.000.000 ευρώ.</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β) Καθαρό ύψος κύκλου εργασιών: 40.000.000 ευρώ.</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γ) Μέσος όρος απασχολουμένων κατά τη διάρκεια της περιόδου: 250 άτομα.</w:t>
      </w:r>
    </w:p>
    <w:p w:rsidR="00A42F8D"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Μεγάλες οντότητες.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Μεγάλες οντότητες είναι οι οντότητες οι οποίες κατά την ημερομηνία κλεισίματος του ισολογισμού τους υπερβαίνουν τα όρια δύο τουλάχιστον από τα ακόλουθα τρία κριτήρια: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α) Σύνολο ενεργητικού: 20.000.000 ευρώ.</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β) Καθαρό ύψος κύκλου εργασιών: 40.000.000 ευρώ.</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γ) Μέσος όρος απασχολουμένων κατά τη διάρκεια της περιόδου: 250 άτομα. (Σταματόπουλος, 2015)</w:t>
      </w:r>
    </w:p>
    <w:p w:rsidR="00730CF3" w:rsidRPr="00D3516E" w:rsidRDefault="00F0250D" w:rsidP="00A42F8D">
      <w:pPr>
        <w:spacing w:before="100" w:beforeAutospacing="1" w:after="100" w:afterAutospacing="1" w:line="360" w:lineRule="auto"/>
        <w:jc w:val="both"/>
        <w:rPr>
          <w:sz w:val="24"/>
          <w:szCs w:val="24"/>
          <w:lang w:val="en-US"/>
        </w:rPr>
      </w:pPr>
      <w:r w:rsidRPr="00D3516E">
        <w:rPr>
          <w:noProof/>
          <w:sz w:val="24"/>
          <w:szCs w:val="24"/>
          <w:lang w:eastAsia="el-GR"/>
        </w:rPr>
        <w:drawing>
          <wp:inline distT="0" distB="0" distL="0" distR="0">
            <wp:extent cx="406717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175" cy="2876550"/>
                    </a:xfrm>
                    <a:prstGeom prst="rect">
                      <a:avLst/>
                    </a:prstGeom>
                    <a:noFill/>
                    <a:ln>
                      <a:noFill/>
                    </a:ln>
                  </pic:spPr>
                </pic:pic>
              </a:graphicData>
            </a:graphic>
          </wp:inline>
        </w:drawing>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22" w:name="_Toc524024818"/>
      <w:r w:rsidRPr="00D3516E">
        <w:rPr>
          <w:rFonts w:asciiTheme="minorHAnsi" w:hAnsiTheme="minorHAnsi" w:cstheme="minorHAnsi"/>
          <w:b/>
          <w:i/>
          <w:color w:val="auto"/>
          <w:sz w:val="26"/>
          <w:szCs w:val="26"/>
        </w:rPr>
        <w:t>Λογιστικό Σύστημα και Βασικά Λογιστικά Αρχεία</w:t>
      </w:r>
      <w:bookmarkEnd w:id="22"/>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Η οντότητα τηρεί, ως μέρος του λογιστικού συστήματός της, αρχείο κάθε συναλλαγής και γεγονότος αυτής που πραγματοποιείται στη διάρκεια της περιόδου </w:t>
      </w:r>
      <w:r w:rsidRPr="00D3516E">
        <w:rPr>
          <w:sz w:val="24"/>
          <w:szCs w:val="24"/>
        </w:rPr>
        <w:lastRenderedPageBreak/>
        <w:t>αναφοράς, καθώς και των προκυπτόντων πάσης φύσεως εσόδων, κερδών, εξόδων, ζημιών, αγορών και πωλήσεων περιουσιακών στοιχείων, εκπτώσεων και επιστροφών, φόρων, τελών και των πάσης φύσεως εισφορών σε ασφαλιστικούς οργανισμούς</w:t>
      </w:r>
      <w:r w:rsidRPr="00D3516E">
        <w:rPr>
          <w:rStyle w:val="a7"/>
          <w:sz w:val="24"/>
          <w:szCs w:val="24"/>
        </w:rPr>
        <w:footnoteReference w:id="2"/>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Το λογιστικό σύστημα της οντότητας παρακολουθεί σε αρχείο κάθε στοιχείο του ισολογισμού, καθώς και κάθε μεταβολή αυτού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Το λογιστικό σύστημα της οντότητας απαιτείται να παρακολουθεί τη λογιστική βάση των στοιχείων των εσόδων, εξόδων, περιουσιακών στοιχείων, υποχρεώσεων και καθαρής </w:t>
      </w:r>
      <w:proofErr w:type="spellStart"/>
      <w:r w:rsidRPr="00D3516E">
        <w:rPr>
          <w:sz w:val="24"/>
          <w:szCs w:val="24"/>
        </w:rPr>
        <w:t>θέσης,κατά</w:t>
      </w:r>
      <w:proofErr w:type="spellEnd"/>
      <w:r w:rsidRPr="00D3516E">
        <w:rPr>
          <w:sz w:val="24"/>
          <w:szCs w:val="24"/>
        </w:rPr>
        <w:t xml:space="preserve"> περίπτωση, με σκοπό την κατάρτιση των χρηματοοικονομικών καταστάσεων της οντότητας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Το λογιστικό σύστημα της οντότητας απαιτείται να παρακολουθεί και τη φορολογική βάση των στοιχείων των εσόδων, εξόδων, περιουσιακών στοιχείων, υποχρεώσεων και καθαρής θέσης, κατά περίπτωση, με σκοπό τη συμμόρφωση με τη φορολογική νομοθεσία και την υποβολή φορολογικών δηλώσεων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Τα λογιστικά αρχεία τηρούνται με ηλεκτρονικό ή χειρόγραφο τρόπο. Όταν στην τήρηση των αρχείων χρησιμοποιούνται συντομεύσεις ή σύμβολα, το νόημά τους ορίζεται με σαφήνεια (</w:t>
      </w:r>
      <w:proofErr w:type="spellStart"/>
      <w:r w:rsidRPr="00D3516E">
        <w:rPr>
          <w:sz w:val="24"/>
          <w:szCs w:val="24"/>
        </w:rPr>
        <w:t>Σ</w:t>
      </w:r>
      <w:r w:rsidR="00B7265A" w:rsidRPr="00D3516E">
        <w:rPr>
          <w:sz w:val="24"/>
          <w:szCs w:val="24"/>
        </w:rPr>
        <w:t>ακέ</w:t>
      </w:r>
      <w:r w:rsidRPr="00D3516E">
        <w:rPr>
          <w:sz w:val="24"/>
          <w:szCs w:val="24"/>
        </w:rPr>
        <w:t>λλης</w:t>
      </w:r>
      <w:proofErr w:type="spellEnd"/>
      <w:r w:rsidRPr="00D3516E">
        <w:rPr>
          <w:sz w:val="24"/>
          <w:szCs w:val="24"/>
        </w:rPr>
        <w:t>,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Τα λογιστικά στοιχεία (παραστατικά), συμπεριλαμβανομένων των τιμολογίων πώλησης, επιτρέπεται να συντάσσονται σε γλώσσα άλλη από την </w:t>
      </w:r>
      <w:proofErr w:type="spellStart"/>
      <w:r w:rsidRPr="00D3516E">
        <w:rPr>
          <w:sz w:val="24"/>
          <w:szCs w:val="24"/>
        </w:rPr>
        <w:t>Ελληνική.Τα</w:t>
      </w:r>
      <w:proofErr w:type="spellEnd"/>
      <w:r w:rsidRPr="00D3516E">
        <w:rPr>
          <w:sz w:val="24"/>
          <w:szCs w:val="24"/>
        </w:rPr>
        <w:t xml:space="preserve"> λογιστικά βιβλία (αρχεία) τηρούνται στην Ελληνική </w:t>
      </w:r>
      <w:proofErr w:type="spellStart"/>
      <w:r w:rsidRPr="00D3516E">
        <w:rPr>
          <w:sz w:val="24"/>
          <w:szCs w:val="24"/>
        </w:rPr>
        <w:t>γλώσσα.Η</w:t>
      </w:r>
      <w:proofErr w:type="spellEnd"/>
      <w:r w:rsidRPr="00D3516E">
        <w:rPr>
          <w:sz w:val="24"/>
          <w:szCs w:val="24"/>
        </w:rPr>
        <w:t xml:space="preserve"> περαιτέρω ανάπτυξη του σχεδίου λογαριασμών για την κάλυψη των πληροφοριακών αναγκών της οντότητας και την ευχερή εφαρμογή του παρόντος νόμου είναι ευθύνη της διοίκησης της οντότητας. Ιδιαίτερα, οι τίτλοι των λογαριασμών δύναται να προσαρμόζονται, σύμφωνα με τις καθιερωμένες ονοματολογίες ευρύτερων κλάδων δραστηριότητας (</w:t>
      </w:r>
      <w:proofErr w:type="spellStart"/>
      <w:r w:rsidRPr="00D3516E">
        <w:rPr>
          <w:sz w:val="24"/>
          <w:szCs w:val="24"/>
        </w:rPr>
        <w:t>Σακέλλης</w:t>
      </w:r>
      <w:proofErr w:type="spellEnd"/>
      <w:r w:rsidRPr="00D3516E">
        <w:rPr>
          <w:sz w:val="24"/>
          <w:szCs w:val="24"/>
        </w:rPr>
        <w:t>, 2015).</w:t>
      </w:r>
    </w:p>
    <w:p w:rsidR="002E5586" w:rsidRPr="00D3516E" w:rsidRDefault="00A42F8D" w:rsidP="00A42F8D">
      <w:pPr>
        <w:spacing w:before="100" w:beforeAutospacing="1" w:after="100" w:afterAutospacing="1" w:line="360" w:lineRule="auto"/>
        <w:jc w:val="both"/>
        <w:rPr>
          <w:sz w:val="24"/>
          <w:szCs w:val="24"/>
        </w:rPr>
      </w:pPr>
      <w:r w:rsidRPr="00D3516E">
        <w:rPr>
          <w:sz w:val="24"/>
          <w:szCs w:val="24"/>
        </w:rPr>
        <w:lastRenderedPageBreak/>
        <w:t>Όταν η οντότητα συντάσσει ισολογισμό, χρησιμοποιεί ένα κατάλληλο διπλογραφικό σύστημα για την παρακολούθηση των στοιχείων και τηρεί (Σταματόπουλος, 2015):</w:t>
      </w:r>
    </w:p>
    <w:p w:rsidR="002E5586"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Αρχείο στο οποίο καταχωρείται αναλυτικά κάθε συναλλαγή και γεγονός (ημερολόγιο).</w:t>
      </w:r>
    </w:p>
    <w:p w:rsidR="002E5586"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Αρχείο με τις μεταβολές κάθε τηρούμενου λογαριασμού (αναλυτικό καθολικό).</w:t>
      </w:r>
    </w:p>
    <w:p w:rsidR="00A42F8D"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Σύστημα συγκέντρωσης του αθροίσματος των αυξήσεων και μειώσεων (χρεώσεων και πιστώσεων), καθώς και το υπόλοιπο κάθε τηρούμενου λογαριασμού (ισοζύγιο).</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Τα λογιστικά αρχεία είναι τα ηλεκτρονικά ή φυσικά μέσα, στα οποία περιέχονται πληροφορίες αναγκαίες για την κατάρτιση και τον έλεγχο των χρηματοοικονομικών καταστάσεων. Τα λογιστικά αρχεία περιλαμβάνουν βάσεις πρωτογενών πληροφοριακών δεδομένων, παραστατικά των συναλλαγών και γεγονότων (λογιστικά στοιχεία), και άλλα λογιστικά αρχεία (λογιστικά βιβλία) στα οποία καταχωρούνται δεδομένα των συναλλαγών και γεγονότων.</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Ενδεικτικά παραδείγματα λογιστικών αρχείων είναι:</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οι βάσεις δεδομένων ενός συστήματος πληροφορικής και οι αναλυτικές και συγκεντρωτικές αναφορές που παράγει, όπως τα κλασικά λογιστικά βιβλία (ημερολόγια, αναλυτικά και συγκεντρωτικά καθολικά και αναλυτικές απογραφές περιουσιακών στοιχείων και υποχρεώσεων),</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οι τεχνικές προδιαγραφές που χρησιμοποιεί μια βιοτεχνική ή βιομηχανική επιχείρηση για την παραγωγή των προϊόντων και των υπηρεσιών της,</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αρχεία στα οποία παρακολουθούνται τα αποθέματα και οι κινήσεις τους κατά ποσότητα ή και αξία,</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τα κοστολογικά δεδομένα μιας περιόδου στα οποία αποτυπώνεται η συγκέντρωση του κόστους και η κατανομή της στους τελικούς φορείς (προϊόντα και υπηρεσίες),</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lastRenderedPageBreak/>
        <w:t>αναλυτικά υπολογιστικά φύλλα σε οποιαδήποτε μορφή, στα οποία γίνεται επεξεργασία δεδομένων για παραγωγή στοιχείων προς αυτούσια χρήση ή περαιτέρω επεξεργασία,</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 xml:space="preserve">μισθοδοτικές καταστάσεις και λοιπά στοιχεία που απαιτούνται για τη σύνταξή τους, όπως </w:t>
      </w:r>
      <w:proofErr w:type="spellStart"/>
      <w:r w:rsidRPr="00D3516E">
        <w:rPr>
          <w:sz w:val="24"/>
          <w:szCs w:val="24"/>
        </w:rPr>
        <w:t>παρουσιολόγια</w:t>
      </w:r>
      <w:proofErr w:type="spellEnd"/>
      <w:r w:rsidRPr="00D3516E">
        <w:rPr>
          <w:sz w:val="24"/>
          <w:szCs w:val="24"/>
        </w:rPr>
        <w:t xml:space="preserve"> και πίνακες εγκεκριμένων μισθών και παροχών,</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τα παντός είδους τηρούμενα πρακτικά των διαφόρων οργάνων διοίκησης της οντότητας,</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τα στοιχεία (παραστατικά) που εκδίδει μια οντότητα τα οποία συνοδεύουν τη διακίνηση των αποθεμάτων της,</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τα τιμολόγια και οι αποδείξεις λιανικής πώλησης που εκδίδει η οντότητα, ή τρίτος για λογαριασμό της, για την πώληση αγαθών και υπηρεσιών,</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τα στοιχεία που εκδίδονται για την πληρωμή ή την είσπραξη χρημάτων και χρεογράφων,</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τα στοιχεία (παραστατικά) που λαμβάνει η οντότητα από τρίτους στα πλαίσια της λειτουργίας της, όπως στοιχεία διακίνησης αγαθών, τιμολόγια αγοράς, στοιχεία πληρωμών και εισπράξεων και αντίγραφα κίνησης λογαριασμών,</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οι παντός είδους συμβάσεις στις οποίες υπεισέρχεται η οντότητα στα πλαίσια της λειτουργίας της,</w:t>
      </w:r>
    </w:p>
    <w:p w:rsidR="002E5586"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τα παντός είδους έγγραφα για την επικοινωνία με το προσωπικό της και τους τρίτους, περιλαμβανομένων των φορολογικών ασφαλιστικών και λοιπών εποπτικών και ρυθμιστικών αρχών,</w:t>
      </w:r>
    </w:p>
    <w:p w:rsidR="00A42F8D" w:rsidRPr="00D3516E" w:rsidRDefault="00A42F8D" w:rsidP="00015585">
      <w:pPr>
        <w:pStyle w:val="a3"/>
        <w:numPr>
          <w:ilvl w:val="0"/>
          <w:numId w:val="16"/>
        </w:numPr>
        <w:spacing w:before="100" w:beforeAutospacing="1" w:after="100" w:afterAutospacing="1" w:line="360" w:lineRule="auto"/>
        <w:jc w:val="both"/>
        <w:rPr>
          <w:sz w:val="24"/>
          <w:szCs w:val="24"/>
        </w:rPr>
      </w:pPr>
      <w:r w:rsidRPr="00D3516E">
        <w:rPr>
          <w:sz w:val="24"/>
          <w:szCs w:val="24"/>
        </w:rPr>
        <w:t>έγγραφα συντασσόμενα για κάλυψη υποχρεώσεων που προκύπτουν από τη φορολογική (π.χ. δηλώσεις Φ.Π.Α) ή άλλη νομοθεσία.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Στα λογιστικά αρχεία καταχωρείται κάθε συναλλαγή και γεγονός της οντότητας, ανεξάρτητα από την αξία. Δηλαδή, η έννοια του σημαντικού μεγέθους δεν έχει εφαρμογή στην καταχώρηση των επιπτώσεων των συναλλαγών και των γεγονότων. Συνεπώς, η οντότητα πρέπει να καταχωρεί στο λογιστικό της σύστημα τις επιπτώσεις όλων των συναλλαγών και όλων των γεγονότων και δεν δύναται να </w:t>
      </w:r>
      <w:r w:rsidRPr="00D3516E">
        <w:rPr>
          <w:sz w:val="24"/>
          <w:szCs w:val="24"/>
        </w:rPr>
        <w:lastRenderedPageBreak/>
        <w:t>επικαλείται το ασήμαντο ποσό αυτών για να αιτιολογήσει μη καταχώρηση (</w:t>
      </w:r>
      <w:proofErr w:type="spellStart"/>
      <w:r w:rsidRPr="00D3516E">
        <w:rPr>
          <w:sz w:val="24"/>
          <w:szCs w:val="24"/>
        </w:rPr>
        <w:t>Μπατσινίλας</w:t>
      </w:r>
      <w:proofErr w:type="spellEnd"/>
      <w:r w:rsidRPr="00D3516E">
        <w:rPr>
          <w:sz w:val="24"/>
          <w:szCs w:val="24"/>
        </w:rPr>
        <w:t xml:space="preserve"> και Πατατούκας</w:t>
      </w:r>
      <w:r w:rsidR="002E7925" w:rsidRPr="00D3516E">
        <w:rPr>
          <w:sz w:val="24"/>
          <w:szCs w:val="24"/>
        </w:rPr>
        <w:t>,</w:t>
      </w:r>
      <w:r w:rsidRPr="00D3516E">
        <w:rPr>
          <w:sz w:val="24"/>
          <w:szCs w:val="24"/>
        </w:rPr>
        <w:t xml:space="preserve"> 2010).</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Το λογιστικό σύστημα της οντότητας απαιτείται να παρακολουθεί τόσο τη λογιστική αξία όσο και τη φορολογική βάση, εφόσον διαφέρουν, των στοιχείων των εσόδων, εξόδων, περιουσιακών στοιχείων, υποχρεώσεων και καθαρής θέσης, κατά περίπτωση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Η υποχρέωση αυτή είναι αυτονόητη προϋπόθεση για την εκπλήρωση των φορολογικών υποχρεώσεων της οντότητας. Η παρακολούθηση δύναται να γίνεται με οποιοδήποτε πρόσφορο και ασφαλή τρόπο, ώστε να μπορούν να εξαχθούν οι απαραίτητες πληροφορίες για τη σύνταξη των χρηματοοικονομικών καταστάσεων, τη σύνταξη των φορολογικών δηλώσεων, και τη διασφάλιση της δυνατότητας διενέργειας ελέγχων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Οι διαφορές μεταξύ φορολογικής και λογιστικής βάσης διακρίνονται σε μόνιμες και προσωρινές. Προσωρινή διαφορά βάσει του ορισμού του Παραρτήματος Α είναι η διαφορά μεταξύ της λογιστικής αξίας και της φορολογικής βάσης ενός στοιχείου, όταν η διαφορά αυτή αναστρέφεται στο μέλλον. Για παράδειγμα, όταν ένα έξοδο ποσού 100 αναγνωρίζεται λογιστικά στη χρήση 20Χ4 αλλά θα </w:t>
      </w:r>
      <w:proofErr w:type="spellStart"/>
      <w:r w:rsidRPr="00D3516E">
        <w:rPr>
          <w:sz w:val="24"/>
          <w:szCs w:val="24"/>
        </w:rPr>
        <w:t>εκπεστεί</w:t>
      </w:r>
      <w:proofErr w:type="spellEnd"/>
      <w:r w:rsidRPr="00D3516E">
        <w:rPr>
          <w:sz w:val="24"/>
          <w:szCs w:val="24"/>
        </w:rPr>
        <w:t xml:space="preserve"> για σκοπούς φορολογίας εισοδήματος στη χρήση 20Χ5, το λογιστικό αποτέλεσμα της χρήσεως 20Χ4 είναι μικρότερο κατά 100 από το φορολογικό αποτέλεσμα αυτής, ενώ στη χρήση 20Χ5 θα συμβεί το αντίστροφο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Τέτοια περίπτωση προκύπτει, για παράδειγμα, από τη χρήση διαφορετικών συντελεστών απόσβεσης για λογιστικούς και φορολογικούς σκοπούς ή από την αναγνώριση, στη διάρκεια του εργασιακού βίου των εργαζομένων, εξόδων για παροχές προς αυτούς μετά την αφυπηρέτηση. Τα ποσά αυτά αντιστρέφονται μέχρι την τελική εκκαθάριση των σχετικών στοιχείων (</w:t>
      </w:r>
      <w:proofErr w:type="spellStart"/>
      <w:r w:rsidRPr="00D3516E">
        <w:rPr>
          <w:sz w:val="24"/>
          <w:szCs w:val="24"/>
        </w:rPr>
        <w:t>Σακέλλης</w:t>
      </w:r>
      <w:proofErr w:type="spellEnd"/>
      <w:r w:rsidRPr="00D3516E">
        <w:rPr>
          <w:sz w:val="24"/>
          <w:szCs w:val="24"/>
        </w:rPr>
        <w:t>, 2015).</w:t>
      </w:r>
    </w:p>
    <w:p w:rsidR="00F0250D" w:rsidRPr="00D3516E" w:rsidRDefault="00F0250D" w:rsidP="00F0250D">
      <w:pPr>
        <w:spacing w:before="100" w:beforeAutospacing="1" w:after="100" w:afterAutospacing="1" w:line="360" w:lineRule="auto"/>
        <w:jc w:val="both"/>
        <w:rPr>
          <w:sz w:val="24"/>
          <w:szCs w:val="24"/>
        </w:rPr>
      </w:pPr>
      <w:r w:rsidRPr="00D3516E">
        <w:rPr>
          <w:sz w:val="24"/>
          <w:szCs w:val="24"/>
        </w:rPr>
        <w:t xml:space="preserve">Παράδειγμα: </w:t>
      </w:r>
    </w:p>
    <w:p w:rsidR="00F0250D" w:rsidRPr="00D3516E" w:rsidRDefault="00F0250D" w:rsidP="00F0250D">
      <w:pPr>
        <w:spacing w:before="100" w:beforeAutospacing="1" w:after="100" w:afterAutospacing="1" w:line="360" w:lineRule="auto"/>
        <w:jc w:val="both"/>
        <w:rPr>
          <w:sz w:val="24"/>
          <w:szCs w:val="24"/>
        </w:rPr>
      </w:pPr>
      <w:r w:rsidRPr="00D3516E">
        <w:rPr>
          <w:sz w:val="24"/>
          <w:szCs w:val="24"/>
        </w:rPr>
        <w:t>Στον πρώτο πίνακα αποτυπώνεται το ισοζύγιο εσόδων και εξόδων μιας επιχείρησης</w:t>
      </w:r>
    </w:p>
    <w:p w:rsidR="00F0250D" w:rsidRPr="00D3516E" w:rsidRDefault="00F0250D" w:rsidP="00A42F8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3762375" cy="2400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00300"/>
                    </a:xfrm>
                    <a:prstGeom prst="rect">
                      <a:avLst/>
                    </a:prstGeom>
                    <a:noFill/>
                    <a:ln>
                      <a:noFill/>
                    </a:ln>
                  </pic:spPr>
                </pic:pic>
              </a:graphicData>
            </a:graphic>
          </wp:inline>
        </w:drawing>
      </w:r>
    </w:p>
    <w:p w:rsidR="00F0250D" w:rsidRPr="00D3516E" w:rsidRDefault="00F0250D" w:rsidP="00A42F8D">
      <w:pPr>
        <w:spacing w:before="100" w:beforeAutospacing="1" w:after="100" w:afterAutospacing="1" w:line="360" w:lineRule="auto"/>
        <w:jc w:val="both"/>
        <w:rPr>
          <w:sz w:val="24"/>
          <w:szCs w:val="24"/>
        </w:rPr>
      </w:pPr>
      <w:r w:rsidRPr="00D3516E">
        <w:rPr>
          <w:sz w:val="24"/>
          <w:szCs w:val="24"/>
        </w:rPr>
        <w:t>Στον επόμενο πίνακα, φαίνεται αυτό που πρέπει να παρουσιάσει η επιχείρηση με τα συγκεκριμένα δεδομένα όταν θα συντάξει τη φορολογική της δήλωση.</w:t>
      </w:r>
    </w:p>
    <w:p w:rsidR="00F0250D" w:rsidRPr="00D3516E" w:rsidRDefault="00F0250D" w:rsidP="00A42F8D">
      <w:pPr>
        <w:spacing w:before="100" w:beforeAutospacing="1" w:after="100" w:afterAutospacing="1" w:line="360" w:lineRule="auto"/>
        <w:jc w:val="both"/>
        <w:rPr>
          <w:sz w:val="24"/>
          <w:szCs w:val="24"/>
        </w:rPr>
      </w:pPr>
      <w:r w:rsidRPr="00D3516E">
        <w:rPr>
          <w:noProof/>
          <w:sz w:val="24"/>
          <w:szCs w:val="24"/>
          <w:lang w:eastAsia="el-GR"/>
        </w:rPr>
        <w:drawing>
          <wp:inline distT="0" distB="0" distL="0" distR="0">
            <wp:extent cx="4486275" cy="2819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86275" cy="2819400"/>
                    </a:xfrm>
                    <a:prstGeom prst="rect">
                      <a:avLst/>
                    </a:prstGeom>
                    <a:noFill/>
                    <a:ln>
                      <a:noFill/>
                    </a:ln>
                  </pic:spPr>
                </pic:pic>
              </a:graphicData>
            </a:graphic>
          </wp:inline>
        </w:drawing>
      </w:r>
    </w:p>
    <w:p w:rsidR="00F0250D" w:rsidRPr="00D3516E" w:rsidRDefault="00F0250D" w:rsidP="00A42F8D">
      <w:pPr>
        <w:spacing w:before="100" w:beforeAutospacing="1" w:after="100" w:afterAutospacing="1" w:line="360" w:lineRule="auto"/>
        <w:jc w:val="both"/>
        <w:rPr>
          <w:sz w:val="24"/>
          <w:szCs w:val="24"/>
        </w:rPr>
      </w:pPr>
      <w:r w:rsidRPr="00D3516E">
        <w:rPr>
          <w:sz w:val="24"/>
          <w:szCs w:val="24"/>
        </w:rPr>
        <w:t xml:space="preserve">Οι λογαριασμοί των οποίων η λογιστική βάση είναι ίση με τη φορολογική προφανώς δεν έχουν διαφορά. Ωστόσο, οι λογαριασμοί που έχουν διαφορά βάσης πρέπει να κατανεμηθούν σε δύο κατηγορίες α)σε αυτούς που έχουν μόνιμη διαφορά και β)σε αυτούς που η διαφορά είναι προσωρινή, δηλαδή αντιστρέψιμη. Στη συγκεκριμένη περίπτωση, για παράδειγμα, οι προβλέψεις αποζημίωσης προσωπικού έχουν προσωρινή διαφορά, οπότε αναγνωρίζεται λογιστικά στο συγκεκριμένο έτος και φορολογικά δεν θα υπάρξει έξοδο στο μέλλον, όταν η επιχείρηση κληθεί να πληρώσει την αποζημίωση αυτή, τότε θα μειωθεί το </w:t>
      </w:r>
      <w:r w:rsidRPr="00D3516E">
        <w:rPr>
          <w:sz w:val="24"/>
          <w:szCs w:val="24"/>
        </w:rPr>
        <w:lastRenderedPageBreak/>
        <w:t>φορολογικό κέρδος της επιχείρησης χωρίς να επηρεαστεί το λογιστικό αποτέλεσμα εκείνης της περιόδου. Επομένως, τα νούμερα 3,4,5, και 6 της Κ.Α.Χ. αποτελούν προσωρινή διαφορά.</w:t>
      </w:r>
    </w:p>
    <w:p w:rsidR="00F0250D" w:rsidRPr="00D3516E" w:rsidRDefault="00F0250D" w:rsidP="00A42F8D">
      <w:pPr>
        <w:spacing w:before="100" w:beforeAutospacing="1" w:after="100" w:afterAutospacing="1" w:line="360" w:lineRule="auto"/>
        <w:jc w:val="both"/>
        <w:rPr>
          <w:sz w:val="24"/>
          <w:szCs w:val="24"/>
        </w:rPr>
      </w:pPr>
      <w:r w:rsidRPr="00D3516E">
        <w:rPr>
          <w:noProof/>
          <w:sz w:val="24"/>
          <w:szCs w:val="24"/>
          <w:lang w:eastAsia="el-GR"/>
        </w:rPr>
        <w:drawing>
          <wp:inline distT="0" distB="0" distL="0" distR="0">
            <wp:extent cx="4791075" cy="2790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075" cy="2790825"/>
                    </a:xfrm>
                    <a:prstGeom prst="rect">
                      <a:avLst/>
                    </a:prstGeom>
                    <a:noFill/>
                    <a:ln>
                      <a:noFill/>
                    </a:ln>
                  </pic:spPr>
                </pic:pic>
              </a:graphicData>
            </a:graphic>
          </wp:inline>
        </w:drawing>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Για παράδειγμα, στην περίπτωση ενός παγίου η αντιστροφή των διαφορών των αποσβέσεων θα γίνει είτε με μέσω αντίθετων διαφορών αποσβέσεων σε μελλοντικές περιόδους (μικρότερες / μεγαλύτερες, αντίστοιχα, φορολογικές από λογιστικές) είτε μέσω του αποτελέσματος (κέρδους ή ζημίας) που θα προκύψει κατά την απόσυρση του παγίου. Στην περίπτωση προβλέψεων για παροχές σε εργαζομένους μετά την αφυπηρέτηση, η αντιστροφή θα γίνει κατά την καταβολή τους, χρόνος στον οποίο αυτές αναγνωρίζονται φορολογικά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Σε αντιδιαστολή προς τις προσωρινές, μόνιμες είναι οι διαφορές μεταξύ λογιστικής και φορολογικής βάσης που δεν αντιστρέφονται. Για παράδειγμα εάν στη χρήση 20Χ4 η επιχείρηση κατέβαλε για προσαυξήσεις φόρων και πρόστιμα το ποσό των 200 ευρώ, ποσό που δεν αναγνωρίζεται φορολογικά, το λογιστικό αποτέλεσμα θα εμφανίζεται ισόποσα μειωμένο έναντι του φορολογικού, χωρίς η διαφορά αυτή να αντιστραφεί στο μέλλον.</w:t>
      </w:r>
      <w:r w:rsidRPr="00D3516E">
        <w:rPr>
          <w:rStyle w:val="a7"/>
          <w:sz w:val="24"/>
          <w:szCs w:val="24"/>
        </w:rPr>
        <w:footnoteReference w:id="3"/>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Η υποχρέωση για παρακολούθηση της φορολογικής βάσης δεν αφορά μόνο έσοδα και έξοδα αλλά και στοιχεία του ισολογισμού. Μάλιστα, μεταβολές στοιχείων του </w:t>
      </w:r>
      <w:r w:rsidRPr="00D3516E">
        <w:rPr>
          <w:sz w:val="24"/>
          <w:szCs w:val="24"/>
        </w:rPr>
        <w:lastRenderedPageBreak/>
        <w:t>ισολογισμού μπορεί να επηρεάζουν τον υπολογισμό του φόρου εισοδήματος, είτε οι μεταβολές αυτές συσχετίζονται με έσοδα / έξοδα είτε όχι (π.χ. διακανονισμός του σχετικού στοιχείου του ισολογισμού όπως καταβολή αποζημίωσης προσωπικού από δημιουργημένη πρόβλεψη) (</w:t>
      </w:r>
      <w:proofErr w:type="spellStart"/>
      <w:r w:rsidRPr="00D3516E">
        <w:rPr>
          <w:sz w:val="24"/>
          <w:szCs w:val="24"/>
        </w:rPr>
        <w:t>Σακέλλης</w:t>
      </w:r>
      <w:proofErr w:type="spellEnd"/>
      <w:r w:rsidRPr="00D3516E">
        <w:rPr>
          <w:sz w:val="24"/>
          <w:szCs w:val="24"/>
        </w:rPr>
        <w:t>,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Σημαντικό είναι επίσης η οντότητα να παρακολουθεί τη φορολογική βάση της καθαρής της θέσης, και ιδίως των «κερδών εις νέο» για να γνωρίζει τα ποσά για τα οποία υπάρχει υποχρέωση καταβολής φόρου εισοδήματος σε περίπτωση διανομής (</w:t>
      </w:r>
      <w:proofErr w:type="spellStart"/>
      <w:r w:rsidRPr="00D3516E">
        <w:rPr>
          <w:sz w:val="24"/>
          <w:szCs w:val="24"/>
        </w:rPr>
        <w:t>Σακέλλης</w:t>
      </w:r>
      <w:proofErr w:type="spellEnd"/>
      <w:r w:rsidRPr="00D3516E">
        <w:rPr>
          <w:sz w:val="24"/>
          <w:szCs w:val="24"/>
        </w:rPr>
        <w:t>, 2015).</w:t>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25" w:name="_Toc524024819"/>
      <w:r w:rsidRPr="00D3516E">
        <w:rPr>
          <w:rFonts w:asciiTheme="minorHAnsi" w:hAnsiTheme="minorHAnsi" w:cstheme="minorHAnsi"/>
          <w:b/>
          <w:i/>
          <w:color w:val="auto"/>
          <w:sz w:val="26"/>
          <w:szCs w:val="26"/>
        </w:rPr>
        <w:t>Χρόνος Ενημέρωσης Λογιστικών Αρχείων</w:t>
      </w:r>
      <w:bookmarkEnd w:id="25"/>
    </w:p>
    <w:p w:rsidR="002E5586" w:rsidRPr="00D3516E" w:rsidRDefault="00A42F8D" w:rsidP="00A42F8D">
      <w:pPr>
        <w:spacing w:before="100" w:beforeAutospacing="1" w:after="100" w:afterAutospacing="1" w:line="360" w:lineRule="auto"/>
        <w:jc w:val="both"/>
        <w:rPr>
          <w:sz w:val="24"/>
          <w:szCs w:val="24"/>
        </w:rPr>
      </w:pPr>
      <w:r w:rsidRPr="00D3516E">
        <w:rPr>
          <w:sz w:val="24"/>
          <w:szCs w:val="24"/>
        </w:rPr>
        <w:t>Η ενημέρωση των λογιστικών αρχείων (βιβλίων) γίνεται ως εξής (Σταματόπουλος, 2015):</w:t>
      </w:r>
    </w:p>
    <w:p w:rsidR="002E5586" w:rsidRPr="00D3516E" w:rsidRDefault="00A42F8D" w:rsidP="00015585">
      <w:pPr>
        <w:pStyle w:val="a3"/>
        <w:numPr>
          <w:ilvl w:val="0"/>
          <w:numId w:val="17"/>
        </w:numPr>
        <w:spacing w:before="100" w:beforeAutospacing="1" w:after="100" w:afterAutospacing="1" w:line="360" w:lineRule="auto"/>
        <w:jc w:val="both"/>
        <w:rPr>
          <w:sz w:val="24"/>
          <w:szCs w:val="24"/>
        </w:rPr>
      </w:pPr>
      <w:r w:rsidRPr="00D3516E">
        <w:rPr>
          <w:sz w:val="24"/>
          <w:szCs w:val="24"/>
        </w:rPr>
        <w:t>Όταν η οντότητα συντάσσει ισολογισμό, η ενημέρωση για τα εκδιδόμενα ή λαμβανόμενα παραστατικά του κάθε μήνα γίνεται το αργότερο μέχρι το τέλος του επόμενου μήνα.</w:t>
      </w:r>
    </w:p>
    <w:p w:rsidR="002E5586" w:rsidRPr="00D3516E" w:rsidRDefault="00A42F8D" w:rsidP="00015585">
      <w:pPr>
        <w:pStyle w:val="a3"/>
        <w:numPr>
          <w:ilvl w:val="0"/>
          <w:numId w:val="17"/>
        </w:numPr>
        <w:spacing w:before="100" w:beforeAutospacing="1" w:after="100" w:afterAutospacing="1" w:line="360" w:lineRule="auto"/>
        <w:jc w:val="both"/>
        <w:rPr>
          <w:sz w:val="24"/>
          <w:szCs w:val="24"/>
        </w:rPr>
      </w:pPr>
      <w:r w:rsidRPr="00D3516E">
        <w:rPr>
          <w:sz w:val="24"/>
          <w:szCs w:val="24"/>
        </w:rPr>
        <w:t>Όταν η οντότητα δεν συντάσσει ισολογισμό, η ενημέρωση για τα εκδιδόμενα ή λαμβανόμενα παραστατικά του κάθε ημερολογιακού τριμήνου γίνεται το αργότερο μέχρι το τέλος του επόμενου μήνα από τη λήξη του τριμήνου.</w:t>
      </w:r>
    </w:p>
    <w:p w:rsidR="00A42F8D" w:rsidRPr="00D3516E" w:rsidRDefault="00A42F8D" w:rsidP="00015585">
      <w:pPr>
        <w:pStyle w:val="a3"/>
        <w:numPr>
          <w:ilvl w:val="0"/>
          <w:numId w:val="17"/>
        </w:numPr>
        <w:spacing w:before="100" w:beforeAutospacing="1" w:after="100" w:afterAutospacing="1" w:line="360" w:lineRule="auto"/>
        <w:jc w:val="both"/>
        <w:rPr>
          <w:sz w:val="24"/>
          <w:szCs w:val="24"/>
        </w:rPr>
      </w:pPr>
      <w:r w:rsidRPr="00D3516E">
        <w:rPr>
          <w:sz w:val="24"/>
          <w:szCs w:val="24"/>
        </w:rPr>
        <w:t>Σε κάθε περίπτωση, η ενημέρωση γίνεται εντός του απαιτούμενου χρόνου για την έγκαιρη σύνταξη των χρηματοοικονομικών καταστάσεων.</w:t>
      </w:r>
    </w:p>
    <w:p w:rsidR="002E5586" w:rsidRPr="00D3516E" w:rsidRDefault="00A42F8D" w:rsidP="00A42F8D">
      <w:pPr>
        <w:spacing w:before="100" w:beforeAutospacing="1" w:after="100" w:afterAutospacing="1" w:line="360" w:lineRule="auto"/>
        <w:jc w:val="both"/>
        <w:rPr>
          <w:sz w:val="24"/>
          <w:szCs w:val="24"/>
        </w:rPr>
      </w:pPr>
      <w:r w:rsidRPr="00D3516E">
        <w:rPr>
          <w:sz w:val="24"/>
          <w:szCs w:val="24"/>
        </w:rPr>
        <w:t>Ο προσδιορισμός της ποσότητας αποθεμάτων, όπου συντρέχει περίπτωση, διενεργείται σε κατάλληλο χρόνο που διασφαλίζει την αξιοπιστία των δεδομένων σε σχέση με την ημερομηνία αναφοράς των χρηματοοικονομικών καταστάσεων της οντότητας. Η κατάρτιση των χρηματοοικονομικών καταστάσεων της περιόδου ολοκληρώνεται στο συντομότερο χρόνο από (Σταματόπουλος, 2015):</w:t>
      </w:r>
    </w:p>
    <w:p w:rsidR="002E5586" w:rsidRPr="00D3516E" w:rsidRDefault="00A42F8D" w:rsidP="00015585">
      <w:pPr>
        <w:pStyle w:val="a3"/>
        <w:numPr>
          <w:ilvl w:val="0"/>
          <w:numId w:val="18"/>
        </w:numPr>
        <w:spacing w:before="100" w:beforeAutospacing="1" w:after="100" w:afterAutospacing="1" w:line="360" w:lineRule="auto"/>
        <w:jc w:val="both"/>
        <w:rPr>
          <w:sz w:val="24"/>
          <w:szCs w:val="24"/>
        </w:rPr>
      </w:pPr>
      <w:r w:rsidRPr="00D3516E">
        <w:rPr>
          <w:sz w:val="24"/>
          <w:szCs w:val="24"/>
        </w:rPr>
        <w:t>έξι μήνες από τη λήξη της περιόδου ή</w:t>
      </w:r>
    </w:p>
    <w:p w:rsidR="00A42F8D" w:rsidRPr="00D3516E" w:rsidRDefault="00A42F8D" w:rsidP="00015585">
      <w:pPr>
        <w:pStyle w:val="a3"/>
        <w:numPr>
          <w:ilvl w:val="0"/>
          <w:numId w:val="18"/>
        </w:numPr>
        <w:spacing w:before="100" w:beforeAutospacing="1" w:after="100" w:afterAutospacing="1" w:line="360" w:lineRule="auto"/>
        <w:jc w:val="both"/>
        <w:rPr>
          <w:sz w:val="24"/>
          <w:szCs w:val="24"/>
        </w:rPr>
      </w:pPr>
      <w:r w:rsidRPr="00D3516E">
        <w:rPr>
          <w:sz w:val="24"/>
          <w:szCs w:val="24"/>
        </w:rPr>
        <w:t>το χρονικό όριο που επιτρέπει την εκπλήρωση των υποχρεώσεων που τίθενται από τη φορολογική ή άλλη νομοθεσία της χώρας.</w:t>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26" w:name="_Toc524024820"/>
      <w:r w:rsidRPr="00D3516E">
        <w:rPr>
          <w:rFonts w:asciiTheme="minorHAnsi" w:hAnsiTheme="minorHAnsi" w:cstheme="minorHAnsi"/>
          <w:b/>
          <w:i/>
          <w:color w:val="auto"/>
          <w:sz w:val="26"/>
          <w:szCs w:val="26"/>
        </w:rPr>
        <w:lastRenderedPageBreak/>
        <w:t>Διαφύλαξη Λογιστικών Αρχείων</w:t>
      </w:r>
      <w:bookmarkEnd w:id="26"/>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Από τις διατάξεις του παρόντος νόμου δεν ορίζεται ο τόπος τήρησης και διαφύλαξης των βιβλίων και των στοιχείων. Συνεπώς αυτά μπορούν να τηρούνται και να φυλάσσονται οπουδήποτε, ακόμη και κατά την διάρκεια της περιόδου που αφορούν, με την προϋπόθεση να επιδεικνύονται και να δίνονται στον έλεγχο όταν αυτά ζητηθούν, εντός </w:t>
      </w:r>
      <w:r w:rsidR="00B7265A" w:rsidRPr="00D3516E">
        <w:rPr>
          <w:sz w:val="24"/>
          <w:szCs w:val="24"/>
        </w:rPr>
        <w:t>εύλογου</w:t>
      </w:r>
      <w:r w:rsidRPr="00D3516E">
        <w:rPr>
          <w:sz w:val="24"/>
          <w:szCs w:val="24"/>
        </w:rPr>
        <w:t xml:space="preserve"> χρόνου</w:t>
      </w:r>
      <w:r w:rsidRPr="00D3516E">
        <w:rPr>
          <w:rStyle w:val="a7"/>
          <w:sz w:val="24"/>
          <w:szCs w:val="24"/>
        </w:rPr>
        <w:footnoteReference w:id="4"/>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Σημειώνεται ωστόσο ότι άλλα νομοθετήματα δύναται να ρυθμίζουν με διαφορετικό τρόπο το θέμα της διαφύλαξης των βιβλίων και των στοιχείων παρέχει τη δυνατότητα διαφύλαξης σε οποιαδήποτε μορφή (έντυπη ή ηλεκτρονική) των τηρούμενων λογιστικών αρχείων (βιβλίων και στοιχείων), ανεξάρτητα από τον τρόπο τήρησης αυτών (χειρόγραφα ή μηχανογραφικά)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Παρέχεται η δυνατότητα, για τους σκοπούς αυτού του νόμου, αρχεία που αρχικά δημιουργούνται σε έντυπη μορφή να ψηφιοποιούνται και να φυλάσσονται στη νέα μορφή ακόμα και κατά τη διάρκεια της εκάστοτε τρέχουσας περιόδου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Η δυνατότητα διαφύλαξης των λογιστικών αρχείων σε ηλεκτρονικά μέσα, κατά τα οριζόμενα στην παράγραφο αυτή, παρέχεται για το σύνολο των τηρούμενων, εκδιδόμενων και λαμβανόμενων λογιστικών αρχείων (βιβλίων και παραστατικών κατά περίπτωση, μετά την 31η Δεκεμβρίου 2014.Η δυνατότητα αυτή παρέχεται επίσης και για τα παραστατικά (στοιχεία) με ημερομηνία έκδοσης πριν την 1/1/2015 αλλά δεν παρέχεται για τα τηρούμενα μέχρι 31 Δεκεμβρίου 2014 βιβλία (Σταματόπουλος, 2015).</w:t>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28" w:name="_Toc524024821"/>
      <w:r w:rsidRPr="00D3516E">
        <w:rPr>
          <w:rFonts w:asciiTheme="minorHAnsi" w:hAnsiTheme="minorHAnsi" w:cstheme="minorHAnsi"/>
          <w:b/>
          <w:i/>
          <w:color w:val="auto"/>
          <w:sz w:val="26"/>
          <w:szCs w:val="26"/>
        </w:rPr>
        <w:t>Παραστατικά Πωλήσεων</w:t>
      </w:r>
      <w:bookmarkEnd w:id="28"/>
    </w:p>
    <w:p w:rsidR="00A42F8D"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Τιμολόγιο πώλησης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Τιμολόγιο είναι το στοιχείο που εκδίδεται από την υποκείμενη σε αυτόν το νόμο οντότητα για κάθε πώληση αγαθών και παροχή υπηρεσιών, εντός της χώρας ή </w:t>
      </w:r>
      <w:r w:rsidRPr="00D3516E">
        <w:rPr>
          <w:sz w:val="24"/>
          <w:szCs w:val="24"/>
        </w:rPr>
        <w:lastRenderedPageBreak/>
        <w:t>άλλης χώρας μέλους της Ευρωπαϊκής Ένωσης ή προς άλλη χώρα, καθώς και σε κάθε περίπτωση συναλλαγής που υπόκειται σε Φόρο Προστιθέμενης Αξίας (Φ.Π.Α.), βάσει της ισχύουσας νομοθεσίας. Κάθε έγγραφο που περιλαμβάνει όλες τις πληροφορίες που απαιτούνται για το τιμολόγιο θεωρείται τιμολόγιο, με την προϋπόθεση ότι ο παραλήπτης των αγαθών ή υπηρεσιών που υπόκεινται σε τιμολόγηση αποδέχεται το έγγραφο αυτό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Κάθε έγγραφο ή μήνυμα που τροποποιεί και αναφέρεται ειδικά και αναμφισβήτητα σε ένα αρχικό τιμολόγιο, θεωρείται </w:t>
      </w:r>
      <w:proofErr w:type="spellStart"/>
      <w:r w:rsidRPr="00D3516E">
        <w:rPr>
          <w:sz w:val="24"/>
          <w:szCs w:val="24"/>
        </w:rPr>
        <w:t>τιμολόγιο.Ο</w:t>
      </w:r>
      <w:proofErr w:type="spellEnd"/>
      <w:r w:rsidRPr="00D3516E">
        <w:rPr>
          <w:sz w:val="24"/>
          <w:szCs w:val="24"/>
        </w:rPr>
        <w:t xml:space="preserve"> όρος «</w:t>
      </w:r>
      <w:r w:rsidRPr="00D3516E">
        <w:rPr>
          <w:i/>
          <w:sz w:val="24"/>
          <w:szCs w:val="24"/>
        </w:rPr>
        <w:t>τιμολόγιο</w:t>
      </w:r>
      <w:r w:rsidRPr="00D3516E">
        <w:rPr>
          <w:sz w:val="24"/>
          <w:szCs w:val="24"/>
        </w:rPr>
        <w:t xml:space="preserve">» μπορεί να υποκαθίσταται αναλόγως των καθιερωμένων πρακτικών σε διάφορους κλάδους της </w:t>
      </w:r>
      <w:proofErr w:type="spellStart"/>
      <w:r w:rsidRPr="00D3516E">
        <w:rPr>
          <w:sz w:val="24"/>
          <w:szCs w:val="24"/>
        </w:rPr>
        <w:t>οικονομίας.Η</w:t>
      </w:r>
      <w:proofErr w:type="spellEnd"/>
      <w:r w:rsidRPr="00D3516E">
        <w:rPr>
          <w:sz w:val="24"/>
          <w:szCs w:val="24"/>
        </w:rPr>
        <w:t xml:space="preserve"> οντότητα που πωλεί αγαθά ή υπηρεσίες έχει την ευθύνη να διασφαλίζει ότι εκδίδεται τιμολόγιο για κάθε πώληση. Ο πωλητής αγαθών ή υπηρεσιών εκδίδει το τιμολόγιο πώλησης (Σταματόπουλος κ.ά.,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Εναλλακτικά, ο πωλητής μπορεί με προηγούμενη συμφωνία να διασφαλίσει την έκδοση τιμολογίου από το λήπτη των αγαθών ή των υπηρεσιών (</w:t>
      </w:r>
      <w:proofErr w:type="spellStart"/>
      <w:r w:rsidRPr="00D3516E">
        <w:rPr>
          <w:sz w:val="24"/>
          <w:szCs w:val="24"/>
        </w:rPr>
        <w:t>αυτο</w:t>
      </w:r>
      <w:proofErr w:type="spellEnd"/>
      <w:r w:rsidRPr="00D3516E">
        <w:rPr>
          <w:sz w:val="24"/>
          <w:szCs w:val="24"/>
        </w:rPr>
        <w:t>-τιμολόγηση) ή από τρίτο πρόσωπο εξ ονόματος και για λογαριασμό του πωλητή. Η συμφωνία για έκδοση τιμολογίου από το λήπτη αγαθών ή υπηρεσιών ή από άλλο τρίτο πρόσωπο δεν απαλλάσσει την οντότητα από τη νόμιμη υποχρέωση να διασφαλίσει ότι θα εκδοθεί τιμολόγιο, καθώς και από κάθε σχετική ευθύνη.</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Πιστωτικό τιμολόγιο είναι το τιμολόγιο που εκδίδεται για κάθε περίπτωση εκπτώσεων, επιστροφών ή άλλων διαφορών.  Τα εκδιδόμενα ή λαμβανόμενα τιμολόγια αποτελούν μέρος των λογιστικών αρχείων της </w:t>
      </w:r>
      <w:proofErr w:type="spellStart"/>
      <w:r w:rsidRPr="00D3516E">
        <w:rPr>
          <w:sz w:val="24"/>
          <w:szCs w:val="24"/>
        </w:rPr>
        <w:t>οντότητας.Στην</w:t>
      </w:r>
      <w:proofErr w:type="spellEnd"/>
      <w:r w:rsidRPr="00D3516E">
        <w:rPr>
          <w:sz w:val="24"/>
          <w:szCs w:val="24"/>
        </w:rPr>
        <w:t xml:space="preserve"> περίπτωση έκδοσης τιμολογίου από το λήπτη των αγαθών ή των υπηρεσιών (</w:t>
      </w:r>
      <w:proofErr w:type="spellStart"/>
      <w:r w:rsidRPr="00D3516E">
        <w:rPr>
          <w:sz w:val="24"/>
          <w:szCs w:val="24"/>
        </w:rPr>
        <w:t>αυτoτιμολόγηση</w:t>
      </w:r>
      <w:proofErr w:type="spellEnd"/>
      <w:r w:rsidRPr="00D3516E">
        <w:rPr>
          <w:sz w:val="24"/>
          <w:szCs w:val="24"/>
        </w:rPr>
        <w:t>) ή από τρίτο πρόσωπο εξ ονόματος και για λογαριασμό του πωλητή, ο εκδότης του τιμολογίου παρέχει όλες τις απαιτούμενες πληροφορίες για την τεκμηρίωση και καταχώρηση των σχετικών συναλλαγών από τον πωλητή, έγκαιρα για την εκπλήρωση υπ’ αυτού κάθε νόμιμης υποχρέωσης (Σταματόπουλος, 2015).</w:t>
      </w:r>
    </w:p>
    <w:p w:rsidR="00A42F8D" w:rsidRPr="00D3516E" w:rsidRDefault="00A42F8D" w:rsidP="00A42F8D">
      <w:pPr>
        <w:spacing w:before="100" w:beforeAutospacing="1" w:after="100" w:afterAutospacing="1" w:line="360" w:lineRule="auto"/>
        <w:jc w:val="both"/>
        <w:rPr>
          <w:sz w:val="24"/>
          <w:szCs w:val="24"/>
        </w:rPr>
      </w:pPr>
      <w:proofErr w:type="spellStart"/>
      <w:r w:rsidRPr="00D3516E">
        <w:rPr>
          <w:sz w:val="24"/>
          <w:szCs w:val="24"/>
        </w:rPr>
        <w:t>Τo</w:t>
      </w:r>
      <w:proofErr w:type="spellEnd"/>
      <w:r w:rsidRPr="00D3516E">
        <w:rPr>
          <w:sz w:val="24"/>
          <w:szCs w:val="24"/>
        </w:rPr>
        <w:t xml:space="preserve"> Δημόσιο, οι περιφέρειες, οι νομαρχίες, οι δήμοι και κοινότητες και οι λοιποί οργανισμοί δημοσίου δικαίου δεν έχουν υποχρέωση έκδοσης τιμολογίου για τις δραστηριότητες ή πράξεις, τις οποίες πραγματοποιούν ως δημόσια εξουσία, έστω </w:t>
      </w:r>
      <w:r w:rsidRPr="00D3516E">
        <w:rPr>
          <w:sz w:val="24"/>
          <w:szCs w:val="24"/>
        </w:rPr>
        <w:lastRenderedPageBreak/>
        <w:t>και αν για αυτές τις δραστηριότητες ή πράξεις εισπράττουν δικαιώματα, τέλη, εισφορές ή άλλες επιβαρύνσεις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Οι οντότητες που υπόκεινται στις ρυθμίσεις του παρόντος νόμου όταν συναλλάσσονται ως αγοραστές με πρόσωπα μη υπόχρεα στην έκδοση τιμολογίου, εκδίδουν σχετικό παραστατικό προς τεκμηρίωση και αναγνώριση της συναλλαγής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Το παραστατικό αυτό αναφέρει (</w:t>
      </w:r>
      <w:proofErr w:type="spellStart"/>
      <w:r w:rsidRPr="00D3516E">
        <w:rPr>
          <w:sz w:val="24"/>
          <w:szCs w:val="24"/>
        </w:rPr>
        <w:t>Σακέλλης</w:t>
      </w:r>
      <w:proofErr w:type="spellEnd"/>
      <w:r w:rsidRPr="00D3516E">
        <w:rPr>
          <w:sz w:val="24"/>
          <w:szCs w:val="24"/>
        </w:rPr>
        <w:t>, 2015):</w:t>
      </w:r>
    </w:p>
    <w:p w:rsidR="002E5586"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Την ημερομηνία έκδοσης.</w:t>
      </w:r>
    </w:p>
    <w:p w:rsidR="002E5586"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Την επωνυμία, τη διεύθυνση και τον αριθμό φορολογικού μητρώου του αντισυμβαλλόμενου.</w:t>
      </w:r>
    </w:p>
    <w:p w:rsidR="002E5586"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Την ποσότητα και το είδος των παραδιδόμενων αγαθών ή την έκταση και το είδος των παρεχόμενων υπηρεσιών.</w:t>
      </w:r>
    </w:p>
    <w:p w:rsidR="002E5586"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Την ημερομηνία κατά την οποία πραγματοποιήθηκε ή ολοκληρώθηκε η παράδοση αγαθών ή η παροχή υπηρεσιών.</w:t>
      </w:r>
    </w:p>
    <w:p w:rsidR="002E5586"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Την αξία μονάδας αγαθού ή υπηρεσίας, κατά περίπτωση, και το συνολικό ποσό της συναλλαγής.</w:t>
      </w:r>
    </w:p>
    <w:p w:rsidR="00A42F8D" w:rsidRPr="00D3516E" w:rsidRDefault="00A42F8D" w:rsidP="00015585">
      <w:pPr>
        <w:pStyle w:val="a3"/>
        <w:numPr>
          <w:ilvl w:val="0"/>
          <w:numId w:val="14"/>
        </w:numPr>
        <w:spacing w:before="100" w:beforeAutospacing="1" w:after="100" w:afterAutospacing="1" w:line="360" w:lineRule="auto"/>
        <w:jc w:val="both"/>
        <w:rPr>
          <w:sz w:val="24"/>
          <w:szCs w:val="24"/>
        </w:rPr>
      </w:pPr>
      <w:r w:rsidRPr="00D3516E">
        <w:rPr>
          <w:sz w:val="24"/>
          <w:szCs w:val="24"/>
        </w:rPr>
        <w:t>Το είδος και το ποσό τυχόν φορολογικών επιβαρύνσεων.</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Το τιμολόγιο φέρει υποχρεωτικά τις ακόλουθες ενδείξεις (Σταματόπουλος, 2015):</w:t>
      </w:r>
    </w:p>
    <w:p w:rsidR="002E5586"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t>Την ημερομηνία έκδοσης του τιμολογίου.</w:t>
      </w:r>
    </w:p>
    <w:p w:rsidR="002E5586"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t>Τον αύξοντα αριθμό για μία ή περισσότερες σειρές τιμολογίων, ο οποίος χαρακτηρίζει το τιμολόγιο με μοναδικό τρόπο.</w:t>
      </w:r>
    </w:p>
    <w:p w:rsidR="002E5586"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t>Τον Αριθμό Φορολογικού Μητρώου (Α.Φ.Μ.), με βάση τον οποίο ο πωλητής πραγματοποίησε την παράδοση των αγαθών ή την παροχή των υπηρεσιών.</w:t>
      </w:r>
    </w:p>
    <w:p w:rsidR="002E5586"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t>Τον Α.Φ.Μ. του πελάτη, με βάση τον οποίο έλαβε χώρα η παράδοση των αγαθών ή η παροχή των υπηρεσιών.</w:t>
      </w:r>
    </w:p>
    <w:p w:rsidR="002E5586"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t>Την πλήρη επωνυμία και την πλήρη διεύθυνση του πωλητή και του πελάτη που αποκτά τα αγαθά ή λαμβάνει τις υπηρεσίες.</w:t>
      </w:r>
    </w:p>
    <w:p w:rsidR="002E5586"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lastRenderedPageBreak/>
        <w:t>Την ποσότητα και το είδος των παραδιδόμενων αγαθών ή την έκταση και το είδος των παρεχόμενων υπηρεσιών, εκτός εάν η έκταση και το είδος των παρεχόμενων υπηρεσιών προκύπτει από άλλα έγγραφα στα οποία παραπέμπει το τιμολόγιο.</w:t>
      </w:r>
    </w:p>
    <w:p w:rsidR="002E5586"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t>Την ημερομηνία κατά την οποία πραγματοποιήθηκε ολοκληρώθηκε η παράδοση αγαθών ή η παροχή υπηρεσιών, εφόσον η ημερομηνία αυτή δεν συμπίπτει με την ημερομηνία έκδοσης του τιμολογίου.</w:t>
      </w:r>
    </w:p>
    <w:p w:rsidR="00A42F8D" w:rsidRPr="00D3516E" w:rsidRDefault="00A42F8D" w:rsidP="00015585">
      <w:pPr>
        <w:pStyle w:val="a3"/>
        <w:numPr>
          <w:ilvl w:val="0"/>
          <w:numId w:val="19"/>
        </w:numPr>
        <w:spacing w:before="100" w:beforeAutospacing="1" w:after="100" w:afterAutospacing="1" w:line="360" w:lineRule="auto"/>
        <w:jc w:val="both"/>
        <w:rPr>
          <w:sz w:val="24"/>
          <w:szCs w:val="24"/>
        </w:rPr>
      </w:pPr>
      <w:r w:rsidRPr="00D3516E">
        <w:rPr>
          <w:sz w:val="24"/>
          <w:szCs w:val="24"/>
        </w:rPr>
        <w:t>Την αξία αγαθών ή υπηρεσιών ανά συντελεστή Φ.Π.Α., την αξία που απαλλάσσεται Φ.Π.Α., την αξία μονάδας αγαθού ή υπηρεσίας χωρίς Φ.Π.Α., καθώς και την αξία κάθε έκπτωσης ή επιστροφής, εάν δεν συμπεριλαμβάνονται στην τιμή μονάδας.</w:t>
      </w:r>
    </w:p>
    <w:p w:rsidR="002E5586" w:rsidRPr="00D3516E" w:rsidRDefault="00A42F8D" w:rsidP="00A42F8D">
      <w:pPr>
        <w:spacing w:before="100" w:beforeAutospacing="1" w:after="100" w:afterAutospacing="1" w:line="360" w:lineRule="auto"/>
        <w:jc w:val="both"/>
        <w:rPr>
          <w:sz w:val="24"/>
          <w:szCs w:val="24"/>
        </w:rPr>
      </w:pPr>
      <w:r w:rsidRPr="00D3516E">
        <w:rPr>
          <w:sz w:val="24"/>
          <w:szCs w:val="24"/>
        </w:rPr>
        <w:t>Το συντελεστή Φ.Π.Α. που εφαρμόζεται (Σταματόπουλος, 2015):</w:t>
      </w:r>
    </w:p>
    <w:p w:rsidR="002E5586"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Το ποσό του οφειλόμενου Φ.Π.Α., εκτός εάν εφαρμόζεται ειδικό καθεστώς, σύμφωνα με το οποίο η πληροφορία αυτή παραλείπεται.</w:t>
      </w:r>
    </w:p>
    <w:p w:rsidR="002E5586"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Τον όρο «</w:t>
      </w:r>
      <w:proofErr w:type="spellStart"/>
      <w:r w:rsidR="00B7265A" w:rsidRPr="00D3516E">
        <w:rPr>
          <w:i/>
          <w:sz w:val="24"/>
          <w:szCs w:val="24"/>
        </w:rPr>
        <w:t>α</w:t>
      </w:r>
      <w:r w:rsidRPr="00D3516E">
        <w:rPr>
          <w:i/>
          <w:sz w:val="24"/>
          <w:szCs w:val="24"/>
        </w:rPr>
        <w:t>υτοτιμολόγηση</w:t>
      </w:r>
      <w:proofErr w:type="spellEnd"/>
      <w:r w:rsidRPr="00D3516E">
        <w:rPr>
          <w:sz w:val="24"/>
          <w:szCs w:val="24"/>
        </w:rPr>
        <w:t>», όταν το τιμολόγιο εκδίδεται από τον λήπτη των αγαθών ή των υπηρεσιών.</w:t>
      </w:r>
    </w:p>
    <w:p w:rsidR="002E5586"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Όταν η πράξη απαλλάσσεται από Φ.Π.Α., η διάταξη της εθνικής νομοθεσίας (ν. 2859/2000) ή η διάταξη της Οδηγίας 2006/112/ΕΚ ή άλλη διάταξη, σύμφωνα με την οποία η παράδοση αγαθών ή η παροχή υπηρεσιών απαλλάσσεται από το φόρο αυτόν.</w:t>
      </w:r>
    </w:p>
    <w:p w:rsidR="002E5586"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Όταν ο λήπτης είναι υπόχρεος καταβολής του Φ.Π.Α., η αναφορά «</w:t>
      </w:r>
      <w:r w:rsidR="00B7265A" w:rsidRPr="00D3516E">
        <w:rPr>
          <w:i/>
          <w:sz w:val="24"/>
          <w:szCs w:val="24"/>
        </w:rPr>
        <w:t>α</w:t>
      </w:r>
      <w:r w:rsidRPr="00D3516E">
        <w:rPr>
          <w:i/>
          <w:sz w:val="24"/>
          <w:szCs w:val="24"/>
        </w:rPr>
        <w:t>ντίστροφη επιβάρυνση</w:t>
      </w:r>
      <w:r w:rsidRPr="00D3516E">
        <w:rPr>
          <w:sz w:val="24"/>
          <w:szCs w:val="24"/>
        </w:rPr>
        <w:t>».</w:t>
      </w:r>
    </w:p>
    <w:p w:rsidR="002E5586"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Επί ενδοκοινοτικής παράδοσης ενός καινούργιου μεταφορικού μέσου, τα στοιχεία που προβλέπονται από την ισχύουσα νομοθεσία περί Φ.Π.Α., βάσει της Οδηγίας 2006/112/ΕΚ.</w:t>
      </w:r>
    </w:p>
    <w:p w:rsidR="002E5586"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Όταν εφαρμόζεται το καθεστώς του περιθωρίου κέρδους των πρακτορείων ταξιδιών, η αναφορά «</w:t>
      </w:r>
      <w:r w:rsidR="00B7265A" w:rsidRPr="00D3516E">
        <w:rPr>
          <w:i/>
          <w:sz w:val="24"/>
          <w:szCs w:val="24"/>
        </w:rPr>
        <w:t>κ</w:t>
      </w:r>
      <w:r w:rsidRPr="00D3516E">
        <w:rPr>
          <w:i/>
          <w:sz w:val="24"/>
          <w:szCs w:val="24"/>
        </w:rPr>
        <w:t xml:space="preserve">αθεστώς περιθωρίου – </w:t>
      </w:r>
      <w:r w:rsidR="00B7265A" w:rsidRPr="00D3516E">
        <w:rPr>
          <w:i/>
          <w:sz w:val="24"/>
          <w:szCs w:val="24"/>
        </w:rPr>
        <w:t>τ</w:t>
      </w:r>
      <w:r w:rsidRPr="00D3516E">
        <w:rPr>
          <w:i/>
          <w:sz w:val="24"/>
          <w:szCs w:val="24"/>
        </w:rPr>
        <w:t>αξιδιωτικά πρακτορεία</w:t>
      </w:r>
      <w:r w:rsidRPr="00D3516E">
        <w:rPr>
          <w:sz w:val="24"/>
          <w:szCs w:val="24"/>
        </w:rPr>
        <w:t>».</w:t>
      </w:r>
    </w:p>
    <w:p w:rsidR="002E5586"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Ο όρος «</w:t>
      </w:r>
      <w:r w:rsidR="00B7265A" w:rsidRPr="00D3516E">
        <w:rPr>
          <w:i/>
          <w:sz w:val="24"/>
          <w:szCs w:val="24"/>
        </w:rPr>
        <w:t>κ</w:t>
      </w:r>
      <w:r w:rsidRPr="00D3516E">
        <w:rPr>
          <w:i/>
          <w:sz w:val="24"/>
          <w:szCs w:val="24"/>
        </w:rPr>
        <w:t xml:space="preserve">αθεστώς περιθωρίου – </w:t>
      </w:r>
      <w:r w:rsidR="00B7265A" w:rsidRPr="00D3516E">
        <w:rPr>
          <w:i/>
          <w:sz w:val="24"/>
          <w:szCs w:val="24"/>
        </w:rPr>
        <w:t>μ</w:t>
      </w:r>
      <w:r w:rsidRPr="00D3516E">
        <w:rPr>
          <w:i/>
          <w:sz w:val="24"/>
          <w:szCs w:val="24"/>
        </w:rPr>
        <w:t>εταχειρισμένα αγαθά</w:t>
      </w:r>
      <w:r w:rsidRPr="00D3516E">
        <w:rPr>
          <w:sz w:val="24"/>
          <w:szCs w:val="24"/>
        </w:rPr>
        <w:t>» ή «</w:t>
      </w:r>
      <w:r w:rsidR="00B7265A" w:rsidRPr="00D3516E">
        <w:rPr>
          <w:i/>
          <w:sz w:val="24"/>
          <w:szCs w:val="24"/>
        </w:rPr>
        <w:t>κ</w:t>
      </w:r>
      <w:r w:rsidRPr="00D3516E">
        <w:rPr>
          <w:i/>
          <w:sz w:val="24"/>
          <w:szCs w:val="24"/>
        </w:rPr>
        <w:t xml:space="preserve">αθεστώς περιθωρίου – </w:t>
      </w:r>
      <w:r w:rsidR="00B7265A" w:rsidRPr="00D3516E">
        <w:rPr>
          <w:i/>
          <w:sz w:val="24"/>
          <w:szCs w:val="24"/>
        </w:rPr>
        <w:t>έ</w:t>
      </w:r>
      <w:r w:rsidRPr="00D3516E">
        <w:rPr>
          <w:i/>
          <w:sz w:val="24"/>
          <w:szCs w:val="24"/>
        </w:rPr>
        <w:t>ργα τέχνης</w:t>
      </w:r>
      <w:r w:rsidRPr="00D3516E">
        <w:rPr>
          <w:sz w:val="24"/>
          <w:szCs w:val="24"/>
        </w:rPr>
        <w:t>» ή «</w:t>
      </w:r>
      <w:r w:rsidR="00B7265A" w:rsidRPr="00D3516E">
        <w:rPr>
          <w:i/>
          <w:sz w:val="24"/>
          <w:szCs w:val="24"/>
        </w:rPr>
        <w:t>κ</w:t>
      </w:r>
      <w:r w:rsidRPr="00D3516E">
        <w:rPr>
          <w:i/>
          <w:sz w:val="24"/>
          <w:szCs w:val="24"/>
        </w:rPr>
        <w:t xml:space="preserve">αθεστώς περιθωρίου – </w:t>
      </w:r>
      <w:r w:rsidR="00B7265A" w:rsidRPr="00D3516E">
        <w:rPr>
          <w:i/>
          <w:sz w:val="24"/>
          <w:szCs w:val="24"/>
        </w:rPr>
        <w:t>α</w:t>
      </w:r>
      <w:r w:rsidRPr="00D3516E">
        <w:rPr>
          <w:i/>
          <w:sz w:val="24"/>
          <w:szCs w:val="24"/>
        </w:rPr>
        <w:t>ντικείμενα συλλεκτικής και αρχαιολογικής αξίας</w:t>
      </w:r>
      <w:r w:rsidRPr="00D3516E">
        <w:rPr>
          <w:sz w:val="24"/>
          <w:szCs w:val="24"/>
        </w:rPr>
        <w:t xml:space="preserve">», όταν εφαρμόζεται ένα από τα ειδικά </w:t>
      </w:r>
      <w:r w:rsidRPr="00D3516E">
        <w:rPr>
          <w:sz w:val="24"/>
          <w:szCs w:val="24"/>
        </w:rPr>
        <w:lastRenderedPageBreak/>
        <w:t>καθεστώτα που ισχύουν στον τομέα των μεταχειρισμένων αγαθών και των αντικειμένων καλλιτεχνικής, συλλεκτικής και αρχαιολογικής αξίας, αντίστοιχα.</w:t>
      </w:r>
    </w:p>
    <w:p w:rsidR="00A42F8D" w:rsidRPr="00D3516E" w:rsidRDefault="00A42F8D" w:rsidP="00015585">
      <w:pPr>
        <w:pStyle w:val="a3"/>
        <w:numPr>
          <w:ilvl w:val="0"/>
          <w:numId w:val="20"/>
        </w:numPr>
        <w:spacing w:before="100" w:beforeAutospacing="1" w:after="100" w:afterAutospacing="1" w:line="360" w:lineRule="auto"/>
        <w:jc w:val="both"/>
        <w:rPr>
          <w:sz w:val="24"/>
          <w:szCs w:val="24"/>
        </w:rPr>
      </w:pPr>
      <w:r w:rsidRPr="00D3516E">
        <w:rPr>
          <w:sz w:val="24"/>
          <w:szCs w:val="24"/>
        </w:rPr>
        <w:t>Όταν ο υπόχρεος στο Φ.Π.Α. είναι φορολογικός αντιπρόσωπος κατά την έννοια της ισχύουσας νομοθεσίας περί Φ.Π.Α. και της σχετικής Οδηγίας 2006/112/ΕΚ, τα πλήρη στοιχεία του εν λόγω προσώπου, καθώς και τον Αριθμό Φορολογικού Μητρώου (Α.Φ.Μ.) αυτού.</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Τα ποσά του τιμολογίου μπορεί να εκφράζονται σε οποιοδήποτε νόμισμα. Το ποσό Φ.Π.Α. του τιμολογίου εκφράζεται και στο εθνικό νόμισμα. Το τιμολόγιο δεν απαιτείται να φέρει υπογραφή για τους σκοπούς αυτού του νόμου.</w:t>
      </w:r>
    </w:p>
    <w:p w:rsidR="00A42F8D" w:rsidRPr="00D3516E" w:rsidRDefault="00A42F8D" w:rsidP="00A42F8D">
      <w:pPr>
        <w:spacing w:before="100" w:beforeAutospacing="1" w:after="100" w:afterAutospacing="1" w:line="360" w:lineRule="auto"/>
        <w:jc w:val="both"/>
        <w:rPr>
          <w:sz w:val="24"/>
          <w:szCs w:val="24"/>
          <w:u w:val="single"/>
        </w:rPr>
      </w:pPr>
      <w:r w:rsidRPr="00D3516E">
        <w:rPr>
          <w:sz w:val="24"/>
          <w:szCs w:val="24"/>
          <w:u w:val="single"/>
        </w:rPr>
        <w:t>Χρόνος έκδοσης τιμολογίου</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Η υποχρέωση έκδοσης τιμολογίου γεννάται κατά το χρόνο που πραγματοποιείται η αποστολή ή παράδοση των αγαθών ή των υπηρεσιών</w:t>
      </w:r>
      <w:r w:rsidRPr="00D3516E">
        <w:rPr>
          <w:rStyle w:val="a7"/>
          <w:sz w:val="24"/>
          <w:szCs w:val="24"/>
        </w:rPr>
        <w:footnoteReference w:id="5"/>
      </w:r>
      <w:r w:rsidRPr="00D3516E">
        <w:rPr>
          <w:sz w:val="24"/>
          <w:szCs w:val="24"/>
        </w:rPr>
        <w:t>.</w:t>
      </w:r>
    </w:p>
    <w:p w:rsidR="002E5586" w:rsidRPr="00D3516E" w:rsidRDefault="00A42F8D" w:rsidP="00A42F8D">
      <w:pPr>
        <w:spacing w:before="100" w:beforeAutospacing="1" w:after="100" w:afterAutospacing="1" w:line="360" w:lineRule="auto"/>
        <w:jc w:val="both"/>
        <w:rPr>
          <w:sz w:val="24"/>
          <w:szCs w:val="24"/>
        </w:rPr>
      </w:pPr>
      <w:r w:rsidRPr="00D3516E">
        <w:rPr>
          <w:sz w:val="24"/>
          <w:szCs w:val="24"/>
        </w:rPr>
        <w:t>Ο χρόνος έκδοσης τιμολογίου καθορίζεται ως εξής:</w:t>
      </w:r>
    </w:p>
    <w:p w:rsidR="002E5586" w:rsidRPr="00D3516E" w:rsidRDefault="00A42F8D" w:rsidP="00015585">
      <w:pPr>
        <w:pStyle w:val="a3"/>
        <w:numPr>
          <w:ilvl w:val="0"/>
          <w:numId w:val="21"/>
        </w:numPr>
        <w:spacing w:before="100" w:beforeAutospacing="1" w:after="100" w:afterAutospacing="1" w:line="360" w:lineRule="auto"/>
        <w:jc w:val="both"/>
        <w:rPr>
          <w:sz w:val="24"/>
          <w:szCs w:val="24"/>
        </w:rPr>
      </w:pPr>
      <w:r w:rsidRPr="00D3516E">
        <w:rPr>
          <w:sz w:val="24"/>
          <w:szCs w:val="24"/>
        </w:rPr>
        <w:t>Σε περίπτωση πώλησης αγαθών ή παροχής υπηρεσιών, τιμολόγιο εκδίδεται το αργότερο μέχρι τη 15η ημέρα του επόμενου μήνα της παράδοσης ή αποστολής αγαθών ή της ολοκλήρωσης της υπηρεσίας, κατά περίπτωση.</w:t>
      </w:r>
    </w:p>
    <w:p w:rsidR="002E5586" w:rsidRPr="00D3516E" w:rsidRDefault="00A42F8D" w:rsidP="00015585">
      <w:pPr>
        <w:pStyle w:val="a3"/>
        <w:numPr>
          <w:ilvl w:val="0"/>
          <w:numId w:val="21"/>
        </w:numPr>
        <w:spacing w:before="100" w:beforeAutospacing="1" w:after="100" w:afterAutospacing="1" w:line="360" w:lineRule="auto"/>
        <w:jc w:val="both"/>
        <w:rPr>
          <w:sz w:val="24"/>
          <w:szCs w:val="24"/>
        </w:rPr>
      </w:pPr>
      <w:r w:rsidRPr="00D3516E">
        <w:rPr>
          <w:sz w:val="24"/>
          <w:szCs w:val="24"/>
        </w:rPr>
        <w:t>Σε περίπτωση συνεχιζόμενης παροχής αγαθών, υπηρεσίας ή κατασκευής έργου, το τιμολόγιο εκδίδεται μέχρι τη 15η ημέρα του επόμενου μήνα από την περίοδο στην οποία μέρος της σχετικής αμοιβής καθίσταται απαιτητό για τα αγαθά ή τις υπηρεσίες που έχουν παρασχεθεί ή το μέρος του έργου που έχει ολοκληρωθεί.</w:t>
      </w:r>
    </w:p>
    <w:p w:rsidR="002E5586" w:rsidRPr="00D3516E" w:rsidRDefault="00A42F8D" w:rsidP="00015585">
      <w:pPr>
        <w:pStyle w:val="a3"/>
        <w:numPr>
          <w:ilvl w:val="0"/>
          <w:numId w:val="21"/>
        </w:numPr>
        <w:spacing w:before="100" w:beforeAutospacing="1" w:after="100" w:afterAutospacing="1" w:line="360" w:lineRule="auto"/>
        <w:jc w:val="both"/>
        <w:rPr>
          <w:sz w:val="24"/>
          <w:szCs w:val="24"/>
        </w:rPr>
      </w:pPr>
      <w:r w:rsidRPr="00D3516E">
        <w:rPr>
          <w:sz w:val="24"/>
          <w:szCs w:val="24"/>
        </w:rPr>
        <w:t>Σε περίπτωση απόκτησης δικαιώματος λήψης υπηρεσίας, με την απόκτηση του δικαιώματος αυτού.</w:t>
      </w:r>
    </w:p>
    <w:p w:rsidR="002E5586" w:rsidRPr="00D3516E" w:rsidRDefault="00A42F8D" w:rsidP="00015585">
      <w:pPr>
        <w:pStyle w:val="a3"/>
        <w:numPr>
          <w:ilvl w:val="0"/>
          <w:numId w:val="21"/>
        </w:numPr>
        <w:spacing w:before="100" w:beforeAutospacing="1" w:after="100" w:afterAutospacing="1" w:line="360" w:lineRule="auto"/>
        <w:jc w:val="both"/>
        <w:rPr>
          <w:sz w:val="24"/>
          <w:szCs w:val="24"/>
        </w:rPr>
      </w:pPr>
      <w:r w:rsidRPr="00D3516E">
        <w:rPr>
          <w:sz w:val="24"/>
          <w:szCs w:val="24"/>
        </w:rPr>
        <w:t xml:space="preserve">Στην περίπτωση έκδοσης συγκεντρωτικού τιμολογίου, το συγκεντρωτικό τιμολόγιο εκδίδεται το αργότερο μέχρι τη 15η του επόμενου μήνα από το μήνα εντός του οποίου πραγματοποιήθηκε το πρώτο γεγονός πώλησης </w:t>
      </w:r>
      <w:r w:rsidRPr="00D3516E">
        <w:rPr>
          <w:sz w:val="24"/>
          <w:szCs w:val="24"/>
        </w:rPr>
        <w:lastRenderedPageBreak/>
        <w:t>αγαθών ή παροχής υπηρεσιών που συμπεριλαμβάνεται στο συγκεντρωτικό τιμολόγιο.</w:t>
      </w:r>
    </w:p>
    <w:p w:rsidR="00A42F8D" w:rsidRPr="00D3516E" w:rsidRDefault="00A42F8D" w:rsidP="00015585">
      <w:pPr>
        <w:pStyle w:val="a3"/>
        <w:numPr>
          <w:ilvl w:val="0"/>
          <w:numId w:val="21"/>
        </w:numPr>
        <w:spacing w:before="100" w:beforeAutospacing="1" w:after="100" w:afterAutospacing="1" w:line="360" w:lineRule="auto"/>
        <w:jc w:val="both"/>
        <w:rPr>
          <w:sz w:val="24"/>
          <w:szCs w:val="24"/>
        </w:rPr>
      </w:pPr>
      <w:r w:rsidRPr="00D3516E">
        <w:rPr>
          <w:sz w:val="24"/>
          <w:szCs w:val="24"/>
        </w:rPr>
        <w:t>Ειδικά, όταν ο αγοραστής των αγαθών ή υπηρεσιών είναι το Δημόσιο ή νομικό πρόσωπο δημοσίου δικαίου, το τιμολόγιο δύναται να εκδίδεται μέχρι το τέλος της ετήσιας περιόδου μέσα στην οποία έγινε η παράδοση ή η αποστολή των αγαθών ή η παροχή των υπηρεσιών ή η πιστοποίηση δημόσιων έργων ή η οριστικοποίηση της συναλλαγής από τον αγοραστή, κατά περίπτωση.</w:t>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30" w:name="_Toc524024822"/>
      <w:r w:rsidRPr="00D3516E">
        <w:rPr>
          <w:rFonts w:asciiTheme="minorHAnsi" w:hAnsiTheme="minorHAnsi" w:cstheme="minorHAnsi"/>
          <w:b/>
          <w:i/>
          <w:color w:val="auto"/>
          <w:sz w:val="26"/>
          <w:szCs w:val="26"/>
        </w:rPr>
        <w:t>Εκδιδόμενα Στοιχεία για Λιανική Πώληση Αγαθών ή Υπηρεσιών</w:t>
      </w:r>
      <w:bookmarkEnd w:id="30"/>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Για κάθε πώληση αγαθών ή υπηρεσιών σε ιδιώτες καταναλωτές, μπορεί να εκδίδεται στοιχείο λιανικής πώλησης (απόδειξη λιανικής πώλησης ή απόδειξη παροχής υπηρεσιών), αντί έκδοσης τιμολογίου</w:t>
      </w:r>
      <w:r w:rsidRPr="00D3516E">
        <w:rPr>
          <w:rStyle w:val="a7"/>
          <w:sz w:val="24"/>
          <w:szCs w:val="24"/>
        </w:rPr>
        <w:footnoteReference w:id="6"/>
      </w:r>
      <w:r w:rsidRPr="00D3516E">
        <w:rPr>
          <w:sz w:val="24"/>
          <w:szCs w:val="24"/>
        </w:rPr>
        <w:t>. Αντίτυπο αυτού του εγγράφου παραδίδεται, αποστέλλεται ή τίθεται στη διάθεση του πελάτη.</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Το στοιχείο λιανικής πώλησης φέρει υποχρεωτικά τις ακόλουθες ενδείξεις:</w:t>
      </w:r>
    </w:p>
    <w:p w:rsidR="002E5586" w:rsidRPr="00D3516E" w:rsidRDefault="00A42F8D" w:rsidP="00015585">
      <w:pPr>
        <w:pStyle w:val="a3"/>
        <w:numPr>
          <w:ilvl w:val="0"/>
          <w:numId w:val="22"/>
        </w:numPr>
        <w:spacing w:before="100" w:beforeAutospacing="1" w:after="100" w:afterAutospacing="1" w:line="360" w:lineRule="auto"/>
        <w:jc w:val="both"/>
        <w:rPr>
          <w:sz w:val="24"/>
          <w:szCs w:val="24"/>
        </w:rPr>
      </w:pPr>
      <w:r w:rsidRPr="00D3516E">
        <w:rPr>
          <w:sz w:val="24"/>
          <w:szCs w:val="24"/>
        </w:rPr>
        <w:t>Την ημερομηνία έκδοσης.</w:t>
      </w:r>
    </w:p>
    <w:p w:rsidR="002E5586" w:rsidRPr="00D3516E" w:rsidRDefault="00A42F8D" w:rsidP="00015585">
      <w:pPr>
        <w:pStyle w:val="a3"/>
        <w:numPr>
          <w:ilvl w:val="0"/>
          <w:numId w:val="22"/>
        </w:numPr>
        <w:spacing w:before="100" w:beforeAutospacing="1" w:after="100" w:afterAutospacing="1" w:line="360" w:lineRule="auto"/>
        <w:jc w:val="both"/>
        <w:rPr>
          <w:sz w:val="24"/>
          <w:szCs w:val="24"/>
        </w:rPr>
      </w:pPr>
      <w:r w:rsidRPr="00D3516E">
        <w:rPr>
          <w:sz w:val="24"/>
          <w:szCs w:val="24"/>
        </w:rPr>
        <w:t>Τον αύξοντα αριθμό για μία ή περισσότερες σειρές στοιχείων λιανικής πώλησης, ο οποίος χαρακτηρίζει το στοιχείο αυτό με μοναδικό τρόπο.</w:t>
      </w:r>
    </w:p>
    <w:p w:rsidR="00DF6258" w:rsidRPr="00D3516E" w:rsidRDefault="00A42F8D" w:rsidP="00015585">
      <w:pPr>
        <w:pStyle w:val="a3"/>
        <w:numPr>
          <w:ilvl w:val="0"/>
          <w:numId w:val="22"/>
        </w:numPr>
        <w:spacing w:before="100" w:beforeAutospacing="1" w:after="100" w:afterAutospacing="1" w:line="360" w:lineRule="auto"/>
        <w:jc w:val="both"/>
        <w:rPr>
          <w:sz w:val="24"/>
          <w:szCs w:val="24"/>
        </w:rPr>
      </w:pPr>
      <w:r w:rsidRPr="00D3516E">
        <w:rPr>
          <w:sz w:val="24"/>
          <w:szCs w:val="24"/>
        </w:rPr>
        <w:t>Τον Αριθμό Φορολογικού Μητρώου (Α.Φ.Μ.), με βάση τον οποίο ο πωλητής πραγματοποίησε την παράδοση των αγαθών ή την παροχή των υπηρεσιών.</w:t>
      </w:r>
    </w:p>
    <w:p w:rsidR="00A42F8D" w:rsidRPr="00D3516E" w:rsidRDefault="00A42F8D" w:rsidP="00015585">
      <w:pPr>
        <w:pStyle w:val="a3"/>
        <w:numPr>
          <w:ilvl w:val="0"/>
          <w:numId w:val="22"/>
        </w:numPr>
        <w:spacing w:before="100" w:beforeAutospacing="1" w:after="100" w:afterAutospacing="1" w:line="360" w:lineRule="auto"/>
        <w:jc w:val="both"/>
        <w:rPr>
          <w:sz w:val="24"/>
          <w:szCs w:val="24"/>
        </w:rPr>
      </w:pPr>
      <w:r w:rsidRPr="00D3516E">
        <w:rPr>
          <w:sz w:val="24"/>
          <w:szCs w:val="24"/>
        </w:rPr>
        <w:t>Το συντελεστή Φ.Π.Α. που εφαρμόζεται και τη μικτή αξία πώλησης που αυτός αφορά.</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Για σκοπούς ευχερούς ταυτοποίησης των σχετικών συναλλαγών, δύναται να καθίσταται υποχρεωτική η αναγραφή πρόσθετων στοιχείων στα εκδιδόμενα στοιχεία λιανικής πώλησης ορισμένων κατηγοριών υπηρεσιών ή αγαθών, με απόφαση του Γενικού Γραμματέα Δημοσίων Εσόδων, ύστερα από δημοσίευση αξιολόγησης των διοικητικών βαρών για τις υποκείμενες οντότητες σε σχέση με το αναμενόμενο φορολογικό όφελος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lastRenderedPageBreak/>
        <w:t>Στην περίπτωση εκπτώσεων ή επιστροφών εκδίδεται πιστωτικό στοιχείο λιανικής πώλησης. Για κάθε εκδιδόμενο πιστωτικό στοιχείο λιανικής πώλησης άνω των 50 ευρώ τηρείται από τον πωλητή αρχείο με το ονοματεπώνυμο και τη διεύθυνση του πελάτη</w:t>
      </w:r>
      <w:r w:rsidRPr="00D3516E">
        <w:rPr>
          <w:rStyle w:val="a7"/>
          <w:sz w:val="24"/>
          <w:szCs w:val="24"/>
        </w:rPr>
        <w:footnoteReference w:id="7"/>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Με στοιχείο λιανικής πώλησης εξομοιώνεται κάθε άλλο έγγραφο που περιλαμβάνει τα δεδομένα του στοιχείου λιανικής πώλησης και αντίτυπο αυτού παραδίδεται, αποστέλλεται ή τίθεται στη διάθεση του πελάτη. Το στοιχείο λιανικής πώλησης μπορεί να φέρει ανάλογη ονομασία, σύμφωνα με τις επικρατούσες συναλλακτικές πρακτικές ή τις απαιτήσεις άλλης νομοθεσίας. Η οντότητα που πωλεί αγαθά ή υπηρεσίες σε ιδιώτες καταναλωτές έχει την ευθύνη να διασφαλίζει ότι εκ- δίδεται στοιχείο λιανικής πώλησης ή εναλλακτικά τιμολόγιο, για κάθε σχετική πώληση. Η οντότητα αυτή εκδίδει το παραστατικό πώλησης</w:t>
      </w:r>
      <w:r w:rsidRPr="00D3516E">
        <w:rPr>
          <w:rStyle w:val="a7"/>
          <w:sz w:val="24"/>
          <w:szCs w:val="24"/>
        </w:rPr>
        <w:footnoteReference w:id="8"/>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Εναλλακτικά, η οντότητα μπορεί με προηγούμενη συμφωνία να διασφαλίσει την έκδοση παραστατικού από τρίτο πρόσωπο εξ’ ονόματος και για λογαριασμό της. Η συμφωνία για έκδοση παραστατικού πώλησης από τρίτο πρόσωπο δεν απαλλάσσει την οντότητα από τη νόμιμη υποχρέωση να διασφαλίσει ότι θα εκδοθεί σχετικό παραστατικό, καθώς και από κάθε σχετική ευθύνη, σύμφωνα με αυτόν το νόμο. Η έκδοση στοιχείων λιανικής πώλησης (αποδείξεων λιανικής ή τιμολογίων) γίνεται με τη χρήση φορολογικών ηλεκτρονικών μηχανισμών που προβλέπει ο ν. 1809/1988 κατά τη θέση σε ισχύ του παρόντος νόμου.</w:t>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32" w:name="_Toc524024823"/>
      <w:r w:rsidRPr="00D3516E">
        <w:rPr>
          <w:rFonts w:asciiTheme="minorHAnsi" w:hAnsiTheme="minorHAnsi" w:cstheme="minorHAnsi"/>
          <w:b/>
          <w:i/>
          <w:color w:val="auto"/>
          <w:sz w:val="26"/>
          <w:szCs w:val="26"/>
        </w:rPr>
        <w:t>Αρχές Σύνταξης Χρηματοοικονομικών Καταστάσεων</w:t>
      </w:r>
      <w:bookmarkEnd w:id="32"/>
    </w:p>
    <w:p w:rsidR="00A42F8D" w:rsidRPr="00D3516E" w:rsidRDefault="00A42F8D" w:rsidP="00A42F8D">
      <w:pPr>
        <w:spacing w:before="100" w:beforeAutospacing="1" w:after="100" w:afterAutospacing="1" w:line="360" w:lineRule="auto"/>
        <w:jc w:val="both"/>
        <w:rPr>
          <w:sz w:val="24"/>
          <w:szCs w:val="24"/>
          <w:u w:val="single"/>
        </w:rPr>
      </w:pPr>
      <w:r w:rsidRPr="00D3516E">
        <w:rPr>
          <w:sz w:val="24"/>
          <w:szCs w:val="24"/>
          <w:u w:val="single"/>
        </w:rPr>
        <w:t>Ορισμός των χρηματοοικονομικών καταστάσεων</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Όλες οι συναλλαγές και όλα τα γεγονότα που καταχωρούνται στα λογιστικά αρχεία ενσωματώνονται στις χρηματοοικονομικές καταστάσεις της περιόδου, βάσει των διατάξεων του παρόντος νόμου. Οι χρηματοοικονομικές καταστάσεις αποτελούν ενιαίο σύνολο και παρουσιάζουν εύλογα (εύλογη παρουσίαση), τα αναγνωριζόμενα περιουσιακά στοιχεία (στοιχεία του ενεργητικού), τις υποχρεώσεις, την καθαρή </w:t>
      </w:r>
      <w:r w:rsidRPr="00D3516E">
        <w:rPr>
          <w:sz w:val="24"/>
          <w:szCs w:val="24"/>
        </w:rPr>
        <w:lastRenderedPageBreak/>
        <w:t xml:space="preserve">θέση, τα στοιχεία εσόδων, εξόδων, κερδών και ζημιών, καθώς και τις </w:t>
      </w:r>
      <w:proofErr w:type="spellStart"/>
      <w:r w:rsidRPr="00D3516E">
        <w:rPr>
          <w:sz w:val="24"/>
          <w:szCs w:val="24"/>
        </w:rPr>
        <w:t>χρηματορροές</w:t>
      </w:r>
      <w:proofErr w:type="spellEnd"/>
      <w:r w:rsidRPr="00D3516E">
        <w:rPr>
          <w:sz w:val="24"/>
          <w:szCs w:val="24"/>
        </w:rPr>
        <w:t xml:space="preserve"> της εκάστοτε περιόδου, κατά περίπτωση, σύμφωνα με τις διατάξεις του παρόντος νόμου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Οι χρηματοοικονομικές καταστάσεις των μεγάλων οντοτήτων , περιλαμβάνουν</w:t>
      </w:r>
      <w:r w:rsidRPr="00D3516E">
        <w:rPr>
          <w:rStyle w:val="a7"/>
          <w:sz w:val="24"/>
          <w:szCs w:val="24"/>
        </w:rPr>
        <w:footnoteReference w:id="9"/>
      </w:r>
      <w:r w:rsidRPr="00D3516E">
        <w:rPr>
          <w:sz w:val="24"/>
          <w:szCs w:val="24"/>
        </w:rPr>
        <w:t>:</w:t>
      </w:r>
    </w:p>
    <w:p w:rsidR="000078B4" w:rsidRPr="00D3516E" w:rsidRDefault="00A42F8D" w:rsidP="00015585">
      <w:pPr>
        <w:pStyle w:val="a3"/>
        <w:numPr>
          <w:ilvl w:val="0"/>
          <w:numId w:val="23"/>
        </w:numPr>
        <w:spacing w:before="100" w:beforeAutospacing="1" w:after="100" w:afterAutospacing="1" w:line="360" w:lineRule="auto"/>
        <w:jc w:val="both"/>
        <w:rPr>
          <w:sz w:val="24"/>
          <w:szCs w:val="24"/>
        </w:rPr>
      </w:pPr>
      <w:r w:rsidRPr="00D3516E">
        <w:rPr>
          <w:sz w:val="24"/>
          <w:szCs w:val="24"/>
        </w:rPr>
        <w:t>Τον Ισολογισμό ή Κατάσταση Χρηματοοικονομικής Θέσης (Πίνακας)</w:t>
      </w:r>
      <w:r w:rsidR="00044AB4" w:rsidRPr="00D3516E">
        <w:rPr>
          <w:sz w:val="24"/>
          <w:szCs w:val="24"/>
        </w:rPr>
        <w:t xml:space="preserve"> (Γεωργόπουλος, 2016)</w:t>
      </w:r>
      <w:r w:rsidRPr="00D3516E">
        <w:rPr>
          <w:sz w:val="24"/>
          <w:szCs w:val="24"/>
        </w:rPr>
        <w:t>.</w:t>
      </w:r>
    </w:p>
    <w:p w:rsidR="000078B4" w:rsidRPr="00D3516E" w:rsidRDefault="00A42F8D" w:rsidP="00015585">
      <w:pPr>
        <w:pStyle w:val="a3"/>
        <w:numPr>
          <w:ilvl w:val="0"/>
          <w:numId w:val="23"/>
        </w:numPr>
        <w:spacing w:before="100" w:beforeAutospacing="1" w:after="100" w:afterAutospacing="1" w:line="360" w:lineRule="auto"/>
        <w:jc w:val="both"/>
        <w:rPr>
          <w:sz w:val="24"/>
          <w:szCs w:val="24"/>
        </w:rPr>
      </w:pPr>
      <w:r w:rsidRPr="00D3516E">
        <w:rPr>
          <w:sz w:val="24"/>
          <w:szCs w:val="24"/>
        </w:rPr>
        <w:t>Την Κατάσταση Αποτελεσμάτων (Πίνακας)</w:t>
      </w:r>
      <w:r w:rsidR="00044AB4" w:rsidRPr="00D3516E">
        <w:rPr>
          <w:sz w:val="24"/>
          <w:szCs w:val="24"/>
        </w:rPr>
        <w:t xml:space="preserve"> (Γεωργόπουλος, 2016)</w:t>
      </w:r>
      <w:r w:rsidRPr="00D3516E">
        <w:rPr>
          <w:sz w:val="24"/>
          <w:szCs w:val="24"/>
        </w:rPr>
        <w:t>.</w:t>
      </w:r>
    </w:p>
    <w:p w:rsidR="000078B4" w:rsidRPr="00D3516E" w:rsidRDefault="00A42F8D" w:rsidP="00015585">
      <w:pPr>
        <w:pStyle w:val="a3"/>
        <w:numPr>
          <w:ilvl w:val="0"/>
          <w:numId w:val="23"/>
        </w:numPr>
        <w:spacing w:before="100" w:beforeAutospacing="1" w:after="100" w:afterAutospacing="1" w:line="360" w:lineRule="auto"/>
        <w:jc w:val="both"/>
        <w:rPr>
          <w:sz w:val="24"/>
          <w:szCs w:val="24"/>
        </w:rPr>
      </w:pPr>
      <w:r w:rsidRPr="00D3516E">
        <w:rPr>
          <w:sz w:val="24"/>
          <w:szCs w:val="24"/>
        </w:rPr>
        <w:t>Την Κατάσταση Μεταβολών Καθαρής Θέσης (Πίνακας)</w:t>
      </w:r>
      <w:r w:rsidR="00044AB4" w:rsidRPr="00D3516E">
        <w:rPr>
          <w:sz w:val="24"/>
          <w:szCs w:val="24"/>
        </w:rPr>
        <w:t xml:space="preserve"> (Γεωργόπουλος, 2016)</w:t>
      </w:r>
      <w:r w:rsidRPr="00D3516E">
        <w:rPr>
          <w:sz w:val="24"/>
          <w:szCs w:val="24"/>
        </w:rPr>
        <w:t>.</w:t>
      </w:r>
    </w:p>
    <w:p w:rsidR="000078B4" w:rsidRPr="00D3516E" w:rsidRDefault="00A42F8D" w:rsidP="00015585">
      <w:pPr>
        <w:pStyle w:val="a3"/>
        <w:numPr>
          <w:ilvl w:val="0"/>
          <w:numId w:val="23"/>
        </w:numPr>
        <w:spacing w:before="100" w:beforeAutospacing="1" w:after="100" w:afterAutospacing="1" w:line="360" w:lineRule="auto"/>
        <w:jc w:val="both"/>
        <w:rPr>
          <w:sz w:val="24"/>
          <w:szCs w:val="24"/>
        </w:rPr>
      </w:pPr>
      <w:r w:rsidRPr="00D3516E">
        <w:rPr>
          <w:sz w:val="24"/>
          <w:szCs w:val="24"/>
        </w:rPr>
        <w:t xml:space="preserve">Την Κατάσταση </w:t>
      </w:r>
      <w:proofErr w:type="spellStart"/>
      <w:r w:rsidRPr="00D3516E">
        <w:rPr>
          <w:sz w:val="24"/>
          <w:szCs w:val="24"/>
        </w:rPr>
        <w:t>Χρηματοροών</w:t>
      </w:r>
      <w:proofErr w:type="spellEnd"/>
      <w:r w:rsidRPr="00D3516E">
        <w:rPr>
          <w:sz w:val="24"/>
          <w:szCs w:val="24"/>
        </w:rPr>
        <w:t xml:space="preserve"> (Πίνακας)</w:t>
      </w:r>
      <w:r w:rsidR="00044AB4" w:rsidRPr="00D3516E">
        <w:rPr>
          <w:sz w:val="24"/>
          <w:szCs w:val="24"/>
        </w:rPr>
        <w:t xml:space="preserve"> (Γεωργόπουλος, 2016)</w:t>
      </w:r>
      <w:r w:rsidRPr="00D3516E">
        <w:rPr>
          <w:sz w:val="24"/>
          <w:szCs w:val="24"/>
        </w:rPr>
        <w:t>.</w:t>
      </w:r>
    </w:p>
    <w:p w:rsidR="00A42F8D" w:rsidRPr="00D3516E" w:rsidRDefault="00A42F8D" w:rsidP="00015585">
      <w:pPr>
        <w:pStyle w:val="a3"/>
        <w:numPr>
          <w:ilvl w:val="0"/>
          <w:numId w:val="23"/>
        </w:numPr>
        <w:spacing w:before="100" w:beforeAutospacing="1" w:after="100" w:afterAutospacing="1" w:line="360" w:lineRule="auto"/>
        <w:jc w:val="both"/>
        <w:rPr>
          <w:sz w:val="24"/>
          <w:szCs w:val="24"/>
        </w:rPr>
      </w:pPr>
      <w:r w:rsidRPr="00D3516E">
        <w:rPr>
          <w:sz w:val="24"/>
          <w:szCs w:val="24"/>
        </w:rPr>
        <w:t>Το Προσάρτημα (Σημειώσεις)</w:t>
      </w:r>
      <w:r w:rsidR="00044AB4" w:rsidRPr="00D3516E">
        <w:rPr>
          <w:sz w:val="24"/>
          <w:szCs w:val="24"/>
        </w:rPr>
        <w:t xml:space="preserve"> (Γεωργόπουλος, 2016)</w:t>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Οι χρηματοοικονομικές καταστάσεις των μεσαίων οντοτήτων περιλαμβάνουν:</w:t>
      </w:r>
    </w:p>
    <w:p w:rsidR="000078B4" w:rsidRPr="00D3516E" w:rsidRDefault="00A42F8D" w:rsidP="00015585">
      <w:pPr>
        <w:pStyle w:val="a3"/>
        <w:numPr>
          <w:ilvl w:val="0"/>
          <w:numId w:val="24"/>
        </w:numPr>
        <w:spacing w:before="100" w:beforeAutospacing="1" w:after="100" w:afterAutospacing="1" w:line="360" w:lineRule="auto"/>
        <w:jc w:val="both"/>
        <w:rPr>
          <w:sz w:val="24"/>
          <w:szCs w:val="24"/>
        </w:rPr>
      </w:pPr>
      <w:r w:rsidRPr="00D3516E">
        <w:rPr>
          <w:sz w:val="24"/>
          <w:szCs w:val="24"/>
        </w:rPr>
        <w:t>Τον Ισολογισμό ή Κατάσταση Χρηματοοικονομικής Θέσης (Πίνακας)</w:t>
      </w:r>
      <w:r w:rsidR="00044AB4" w:rsidRPr="00D3516E">
        <w:rPr>
          <w:sz w:val="24"/>
          <w:szCs w:val="24"/>
        </w:rPr>
        <w:t xml:space="preserve"> (Γεωργόπουλος, 2016)</w:t>
      </w:r>
      <w:r w:rsidRPr="00D3516E">
        <w:rPr>
          <w:sz w:val="24"/>
          <w:szCs w:val="24"/>
        </w:rPr>
        <w:t>.</w:t>
      </w:r>
    </w:p>
    <w:p w:rsidR="000078B4" w:rsidRPr="00D3516E" w:rsidRDefault="00A42F8D" w:rsidP="00015585">
      <w:pPr>
        <w:pStyle w:val="a3"/>
        <w:numPr>
          <w:ilvl w:val="0"/>
          <w:numId w:val="24"/>
        </w:numPr>
        <w:spacing w:before="100" w:beforeAutospacing="1" w:after="100" w:afterAutospacing="1" w:line="360" w:lineRule="auto"/>
        <w:jc w:val="both"/>
        <w:rPr>
          <w:sz w:val="24"/>
          <w:szCs w:val="24"/>
        </w:rPr>
      </w:pPr>
      <w:r w:rsidRPr="00D3516E">
        <w:rPr>
          <w:sz w:val="24"/>
          <w:szCs w:val="24"/>
        </w:rPr>
        <w:t>Την Κατάσταση Αποτελεσμάτων (Πίνακας)</w:t>
      </w:r>
      <w:r w:rsidR="00044AB4" w:rsidRPr="00D3516E">
        <w:rPr>
          <w:sz w:val="24"/>
          <w:szCs w:val="24"/>
        </w:rPr>
        <w:t xml:space="preserve"> (Γεωργόπουλος, 2016)</w:t>
      </w:r>
      <w:r w:rsidRPr="00D3516E">
        <w:rPr>
          <w:sz w:val="24"/>
          <w:szCs w:val="24"/>
        </w:rPr>
        <w:t>.</w:t>
      </w:r>
    </w:p>
    <w:p w:rsidR="000078B4" w:rsidRPr="00D3516E" w:rsidRDefault="00A42F8D" w:rsidP="00015585">
      <w:pPr>
        <w:pStyle w:val="a3"/>
        <w:numPr>
          <w:ilvl w:val="0"/>
          <w:numId w:val="24"/>
        </w:numPr>
        <w:spacing w:before="100" w:beforeAutospacing="1" w:after="100" w:afterAutospacing="1" w:line="360" w:lineRule="auto"/>
        <w:jc w:val="both"/>
        <w:rPr>
          <w:sz w:val="24"/>
          <w:szCs w:val="24"/>
        </w:rPr>
      </w:pPr>
      <w:r w:rsidRPr="00D3516E">
        <w:rPr>
          <w:sz w:val="24"/>
          <w:szCs w:val="24"/>
        </w:rPr>
        <w:t>Την Κατάσταση Μεταβολών Καθαρής Θέσης (Πίνακας)</w:t>
      </w:r>
      <w:r w:rsidR="00044AB4" w:rsidRPr="00D3516E">
        <w:rPr>
          <w:sz w:val="24"/>
          <w:szCs w:val="24"/>
        </w:rPr>
        <w:t xml:space="preserve"> (Γεωργόπουλος, 2016)</w:t>
      </w:r>
      <w:r w:rsidRPr="00D3516E">
        <w:rPr>
          <w:sz w:val="24"/>
          <w:szCs w:val="24"/>
        </w:rPr>
        <w:t>.</w:t>
      </w:r>
    </w:p>
    <w:p w:rsidR="00A42F8D" w:rsidRPr="00D3516E" w:rsidRDefault="00A42F8D" w:rsidP="00015585">
      <w:pPr>
        <w:pStyle w:val="a3"/>
        <w:numPr>
          <w:ilvl w:val="0"/>
          <w:numId w:val="24"/>
        </w:numPr>
        <w:spacing w:before="100" w:beforeAutospacing="1" w:after="100" w:afterAutospacing="1" w:line="360" w:lineRule="auto"/>
        <w:jc w:val="both"/>
        <w:rPr>
          <w:sz w:val="24"/>
          <w:szCs w:val="24"/>
        </w:rPr>
      </w:pPr>
      <w:r w:rsidRPr="00D3516E">
        <w:rPr>
          <w:sz w:val="24"/>
          <w:szCs w:val="24"/>
        </w:rPr>
        <w:t>Το Προσάρτημα (Σημειώσεις)</w:t>
      </w:r>
      <w:r w:rsidR="00044AB4" w:rsidRPr="00D3516E">
        <w:rPr>
          <w:sz w:val="24"/>
          <w:szCs w:val="24"/>
        </w:rPr>
        <w:t xml:space="preserve"> (Γεωργόπουλος, 2016)</w:t>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Οι χρηματοοικονομικές καταστάσεις των πολύ μικρών και μικρών οντοτήτων περιλαμβάνουν:</w:t>
      </w:r>
    </w:p>
    <w:p w:rsidR="000078B4" w:rsidRPr="00D3516E" w:rsidRDefault="00A42F8D" w:rsidP="00015585">
      <w:pPr>
        <w:pStyle w:val="a3"/>
        <w:numPr>
          <w:ilvl w:val="0"/>
          <w:numId w:val="25"/>
        </w:numPr>
        <w:spacing w:before="100" w:beforeAutospacing="1" w:after="100" w:afterAutospacing="1" w:line="360" w:lineRule="auto"/>
        <w:jc w:val="both"/>
        <w:rPr>
          <w:sz w:val="24"/>
          <w:szCs w:val="24"/>
        </w:rPr>
      </w:pPr>
      <w:r w:rsidRPr="00D3516E">
        <w:rPr>
          <w:sz w:val="24"/>
          <w:szCs w:val="24"/>
        </w:rPr>
        <w:t>Τον Ισολογισμό ή Κατάσταση Χρηματοοικονομικής Θέσης (Πίνακας)</w:t>
      </w:r>
      <w:r w:rsidR="00044AB4" w:rsidRPr="00D3516E">
        <w:rPr>
          <w:sz w:val="24"/>
          <w:szCs w:val="24"/>
        </w:rPr>
        <w:t xml:space="preserve"> (Γεωργόπουλος, 2016)</w:t>
      </w:r>
      <w:r w:rsidRPr="00D3516E">
        <w:rPr>
          <w:sz w:val="24"/>
          <w:szCs w:val="24"/>
        </w:rPr>
        <w:t>.</w:t>
      </w:r>
    </w:p>
    <w:p w:rsidR="000078B4" w:rsidRPr="00D3516E" w:rsidRDefault="00A42F8D" w:rsidP="00015585">
      <w:pPr>
        <w:pStyle w:val="a3"/>
        <w:numPr>
          <w:ilvl w:val="0"/>
          <w:numId w:val="25"/>
        </w:numPr>
        <w:spacing w:before="100" w:beforeAutospacing="1" w:after="100" w:afterAutospacing="1" w:line="360" w:lineRule="auto"/>
        <w:jc w:val="both"/>
        <w:rPr>
          <w:sz w:val="24"/>
          <w:szCs w:val="24"/>
        </w:rPr>
      </w:pPr>
      <w:r w:rsidRPr="00D3516E">
        <w:rPr>
          <w:sz w:val="24"/>
          <w:szCs w:val="24"/>
        </w:rPr>
        <w:t>Την Κατάσταση Αποτελεσμάτων (Πίνακας)</w:t>
      </w:r>
      <w:r w:rsidR="00044AB4" w:rsidRPr="00D3516E">
        <w:rPr>
          <w:sz w:val="24"/>
          <w:szCs w:val="24"/>
        </w:rPr>
        <w:t xml:space="preserve"> (Γεωργόπουλος, 2016)</w:t>
      </w:r>
      <w:r w:rsidRPr="00D3516E">
        <w:rPr>
          <w:sz w:val="24"/>
          <w:szCs w:val="24"/>
        </w:rPr>
        <w:t>.</w:t>
      </w:r>
    </w:p>
    <w:p w:rsidR="00A42F8D" w:rsidRPr="00D3516E" w:rsidRDefault="00A42F8D" w:rsidP="00015585">
      <w:pPr>
        <w:pStyle w:val="a3"/>
        <w:numPr>
          <w:ilvl w:val="0"/>
          <w:numId w:val="25"/>
        </w:numPr>
        <w:spacing w:before="100" w:beforeAutospacing="1" w:after="100" w:afterAutospacing="1" w:line="360" w:lineRule="auto"/>
        <w:jc w:val="both"/>
        <w:rPr>
          <w:sz w:val="24"/>
          <w:szCs w:val="24"/>
        </w:rPr>
      </w:pPr>
      <w:r w:rsidRPr="00D3516E">
        <w:rPr>
          <w:sz w:val="24"/>
          <w:szCs w:val="24"/>
        </w:rPr>
        <w:t>Το Προσάρτημα (Σημειώσεις)</w:t>
      </w:r>
      <w:r w:rsidR="00044AB4" w:rsidRPr="00D3516E">
        <w:rPr>
          <w:sz w:val="24"/>
          <w:szCs w:val="24"/>
        </w:rPr>
        <w:t xml:space="preserve"> (Γεωργόπουλος, 2016)</w:t>
      </w:r>
      <w:r w:rsidRPr="00D3516E">
        <w:rPr>
          <w:sz w:val="24"/>
          <w:szCs w:val="24"/>
        </w:rPr>
        <w:t>.</w:t>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34" w:name="_Toc524024824"/>
      <w:r w:rsidRPr="00D3516E">
        <w:rPr>
          <w:rFonts w:asciiTheme="minorHAnsi" w:hAnsiTheme="minorHAnsi" w:cstheme="minorHAnsi"/>
          <w:b/>
          <w:i/>
          <w:color w:val="auto"/>
          <w:sz w:val="26"/>
          <w:szCs w:val="26"/>
        </w:rPr>
        <w:lastRenderedPageBreak/>
        <w:t>Γενικές Αρχές Σύνταξης Χρηματοοικονομικών Καταστάσεων</w:t>
      </w:r>
      <w:bookmarkEnd w:id="34"/>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Οι χρηματοοικονομικές καταστάσεις συντάσσονται με σαφήνεια, σύμφωνα με τις θεμελιώδεις παραδοχές του δουλευμένου και της συνέχισης της δραστηριότητας, καθώς και τις ακόλουθες γενικές αρχές (Σταματόπουλος κ.ά., 2015):</w:t>
      </w:r>
    </w:p>
    <w:p w:rsidR="000078B4"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t>Οι λογιστικές πολιτικές χρησιμοποιούνται με συνέπεια από περίοδο σε περίοδο, ώστε να διασφαλίζεται η συγκρισιμότητα των χρηματοοικονομικών πληροφοριών.</w:t>
      </w:r>
    </w:p>
    <w:p w:rsidR="000078B4"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t>Όταν τα ποσά της προηγούμενης περιόδου (ή περιόδων, όταν παρουσιάζονται περισσότερες περίοδοι) δεν είναι συγκρίσιμα με τα αντίστοιχα της τρέχουσας περιόδου, τα ποσά της προηγούμενης περιόδου (περιόδων) προσαρμόζονται αναλόγως, ώστε να γίνουν συγκρίσιμα.</w:t>
      </w:r>
    </w:p>
    <w:p w:rsidR="000078B4"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t>Η αναγνώριση και η επιμέτρηση των στοιχείων του ισολογισμού και της κατάστασης αποτελεσμάτων γίνεται με σύνεση και ξεχωριστά για κάθε στοιχείο. Συμψηφισμοί μεταξύ περιουσιακών στοιχείων και υποχρεώσεων ή μεταξύ εξόδων και εσόδων δεν επιτρέπονται, εκτός εάν τέτοιος συμψηφισμός προβλέπεται από τον παρόντα νόμο.</w:t>
      </w:r>
    </w:p>
    <w:p w:rsidR="000078B4"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t>Όλες οι αρνητικές προσαρμογές της αξίας των περιουσιακών στοιχείων και των υποχρεώσεων αναγνωρίζονται στην περίοδο που λαμβάνουν χώρα, ανεξάρτητα από το εάν το αποτέλεσμα της περιόδου είναι κέρδος ή ζημία.</w:t>
      </w:r>
    </w:p>
    <w:p w:rsidR="000078B4"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t>Όλα τα στοιχεία του ισολογισμού και της κατάστασης αποτελεσμάτων που προκύπτουν στην τρέχουσα περίοδο αναγνωρίζονται στην περίοδο αυτή βάσει της αρχής του δουλευμένου.</w:t>
      </w:r>
    </w:p>
    <w:p w:rsidR="000078B4"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t>Όλα τα στοιχεία του ισολογισμού και της κατάστασης αποτελεσμάτων που προέκυψαν σε προηγούμενη περίοδο, αλλά δεν έχουν αναγνωριστεί κατάλληλα βάσει των προβλέψεων του παρόντος νόμου, αναγνωρίζονται στην τρέχουσα περίοδο, σύμφωνα με το άρθρο 28 του παρόντος νόμου</w:t>
      </w:r>
      <w:r w:rsidR="000078B4" w:rsidRPr="00D3516E">
        <w:rPr>
          <w:sz w:val="24"/>
          <w:szCs w:val="24"/>
        </w:rPr>
        <w:t>.</w:t>
      </w:r>
    </w:p>
    <w:p w:rsidR="000078B4"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t>Με την επιφύλαξη του άρθρου 28 του παρόντος νόμου, τα υπόλοιπα έναρξης του ισολογισμού σε κάθε περίοδο συμφωνούν με τα αντίστοιχα υπόλοιπα λήξης της προηγούμενης περιόδου.</w:t>
      </w:r>
    </w:p>
    <w:p w:rsidR="00A42F8D" w:rsidRPr="00D3516E" w:rsidRDefault="00A42F8D" w:rsidP="00015585">
      <w:pPr>
        <w:pStyle w:val="a3"/>
        <w:numPr>
          <w:ilvl w:val="0"/>
          <w:numId w:val="26"/>
        </w:numPr>
        <w:spacing w:before="100" w:beforeAutospacing="1" w:after="100" w:afterAutospacing="1" w:line="360" w:lineRule="auto"/>
        <w:jc w:val="both"/>
        <w:rPr>
          <w:sz w:val="24"/>
          <w:szCs w:val="24"/>
        </w:rPr>
      </w:pPr>
      <w:r w:rsidRPr="00D3516E">
        <w:rPr>
          <w:sz w:val="24"/>
          <w:szCs w:val="24"/>
        </w:rPr>
        <w:lastRenderedPageBreak/>
        <w:t>Η παραδοχή της συνέχισης της δραστηριότητας αξιολογείται τουλάχιστον για διάστημα 12 μηνών μετά την ημερομηνία του ισολογισμού.</w:t>
      </w:r>
    </w:p>
    <w:p w:rsidR="00F0250D" w:rsidRPr="00D3516E" w:rsidRDefault="00F0250D" w:rsidP="00F0250D">
      <w:pPr>
        <w:spacing w:before="100" w:beforeAutospacing="1" w:after="100" w:afterAutospacing="1" w:line="360" w:lineRule="auto"/>
        <w:jc w:val="both"/>
        <w:rPr>
          <w:sz w:val="24"/>
          <w:szCs w:val="24"/>
        </w:rPr>
      </w:pPr>
      <w:r w:rsidRPr="00D3516E">
        <w:rPr>
          <w:noProof/>
          <w:sz w:val="24"/>
          <w:szCs w:val="24"/>
          <w:lang w:eastAsia="el-GR"/>
        </w:rPr>
        <w:drawing>
          <wp:inline distT="0" distB="0" distL="0" distR="0">
            <wp:extent cx="5274310" cy="2109724"/>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109724"/>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5210175" cy="6696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6696075"/>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4829175" cy="7172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7172325"/>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4981575" cy="7362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7362825"/>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4867275" cy="7162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7162800"/>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5095875" cy="75342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5875" cy="7534275"/>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4867275" cy="640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6400800"/>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4943475" cy="6143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3475" cy="6143625"/>
                    </a:xfrm>
                    <a:prstGeom prst="rect">
                      <a:avLst/>
                    </a:prstGeom>
                    <a:noFill/>
                    <a:ln>
                      <a:noFill/>
                    </a:ln>
                  </pic:spPr>
                </pic:pic>
              </a:graphicData>
            </a:graphic>
          </wp:inline>
        </w:drawing>
      </w:r>
    </w:p>
    <w:p w:rsidR="00B833A6" w:rsidRPr="00D3516E" w:rsidRDefault="00B833A6" w:rsidP="00F0250D">
      <w:pPr>
        <w:spacing w:before="100" w:beforeAutospacing="1" w:after="100" w:afterAutospacing="1" w:line="360" w:lineRule="auto"/>
        <w:jc w:val="both"/>
        <w:rPr>
          <w:sz w:val="24"/>
          <w:szCs w:val="24"/>
        </w:rPr>
      </w:pPr>
      <w:r w:rsidRPr="00D3516E">
        <w:rPr>
          <w:noProof/>
          <w:sz w:val="24"/>
          <w:szCs w:val="24"/>
          <w:lang w:eastAsia="el-GR"/>
        </w:rPr>
        <w:drawing>
          <wp:inline distT="0" distB="0" distL="0" distR="0">
            <wp:extent cx="5057775" cy="2314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2314575"/>
                    </a:xfrm>
                    <a:prstGeom prst="rect">
                      <a:avLst/>
                    </a:prstGeom>
                    <a:noFill/>
                    <a:ln>
                      <a:noFill/>
                    </a:ln>
                  </pic:spPr>
                </pic:pic>
              </a:graphicData>
            </a:graphic>
          </wp:inline>
        </w:drawing>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35" w:name="_Toc524024825"/>
      <w:r w:rsidRPr="00D3516E">
        <w:rPr>
          <w:rFonts w:asciiTheme="minorHAnsi" w:hAnsiTheme="minorHAnsi" w:cstheme="minorHAnsi"/>
          <w:b/>
          <w:i/>
          <w:color w:val="auto"/>
          <w:sz w:val="26"/>
          <w:szCs w:val="26"/>
        </w:rPr>
        <w:lastRenderedPageBreak/>
        <w:t>Αναγνώριση των Χρηματοοικονομικών Στοιχείων</w:t>
      </w:r>
      <w:bookmarkEnd w:id="35"/>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Όλα τα χρηματοοικονομικά στοιχεία αναγνωρίζονται αρχικά στο κόστος. Μεταγενέστερα της αρχικής αναγνώρισης, τα χρηματοοικονομικά στοιχεία </w:t>
      </w:r>
      <w:r w:rsidR="000078B4" w:rsidRPr="00D3516E">
        <w:rPr>
          <w:sz w:val="24"/>
          <w:szCs w:val="24"/>
        </w:rPr>
        <w:t>επιμετρούνται</w:t>
      </w:r>
      <w:r w:rsidRPr="00D3516E">
        <w:rPr>
          <w:sz w:val="24"/>
          <w:szCs w:val="24"/>
        </w:rPr>
        <w:t xml:space="preserve"> στο κόστος κτήσεως μείον ζημίες </w:t>
      </w:r>
      <w:proofErr w:type="spellStart"/>
      <w:r w:rsidRPr="00D3516E">
        <w:rPr>
          <w:sz w:val="24"/>
          <w:szCs w:val="24"/>
        </w:rPr>
        <w:t>απομείωσης</w:t>
      </w:r>
      <w:proofErr w:type="spellEnd"/>
      <w:r w:rsidRPr="00D3516E">
        <w:rPr>
          <w:sz w:val="24"/>
          <w:szCs w:val="24"/>
        </w:rPr>
        <w:t xml:space="preserve">. Ειδικότερα, μεταγενέστερα της αρχικής αναγνώρισης τα έντοκα χρηματοοικονομικά περιουσιακά στοιχεία </w:t>
      </w:r>
      <w:r w:rsidR="00B833A6" w:rsidRPr="00D3516E">
        <w:rPr>
          <w:sz w:val="24"/>
          <w:szCs w:val="24"/>
        </w:rPr>
        <w:t>επιμετρούνται</w:t>
      </w:r>
      <w:r w:rsidRPr="00D3516E">
        <w:rPr>
          <w:sz w:val="24"/>
          <w:szCs w:val="24"/>
        </w:rPr>
        <w:t xml:space="preserve"> στο </w:t>
      </w:r>
      <w:proofErr w:type="spellStart"/>
      <w:r w:rsidRPr="00D3516E">
        <w:rPr>
          <w:sz w:val="24"/>
          <w:szCs w:val="24"/>
        </w:rPr>
        <w:t>αποσβέσιμο</w:t>
      </w:r>
      <w:proofErr w:type="spellEnd"/>
      <w:r w:rsidRPr="00D3516E">
        <w:rPr>
          <w:sz w:val="24"/>
          <w:szCs w:val="24"/>
        </w:rPr>
        <w:t xml:space="preserve"> κόστος με τη χρήση της μεθόδου του πραγματικού επιτοκίου ή με τη σταθερή μέθοδο εάν η μέθοδος του </w:t>
      </w:r>
      <w:proofErr w:type="spellStart"/>
      <w:r w:rsidRPr="00D3516E">
        <w:rPr>
          <w:sz w:val="24"/>
          <w:szCs w:val="24"/>
        </w:rPr>
        <w:t>αποσβέσιμου</w:t>
      </w:r>
      <w:proofErr w:type="spellEnd"/>
      <w:r w:rsidRPr="00D3516E">
        <w:rPr>
          <w:sz w:val="24"/>
          <w:szCs w:val="24"/>
        </w:rPr>
        <w:t xml:space="preserve"> κόστους έχει σημαντική επίπτωση στα ποσά των χρηματοοικονομικών καταστάσεων (</w:t>
      </w:r>
      <w:proofErr w:type="spellStart"/>
      <w:r w:rsidRPr="00D3516E">
        <w:rPr>
          <w:sz w:val="24"/>
          <w:szCs w:val="24"/>
        </w:rPr>
        <w:t>Σακέλλης</w:t>
      </w:r>
      <w:proofErr w:type="spellEnd"/>
      <w:r w:rsidRPr="00D3516E">
        <w:rPr>
          <w:sz w:val="24"/>
          <w:szCs w:val="24"/>
        </w:rPr>
        <w:t>,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H μέθοδος του </w:t>
      </w:r>
      <w:proofErr w:type="spellStart"/>
      <w:r w:rsidRPr="00D3516E">
        <w:rPr>
          <w:sz w:val="24"/>
          <w:szCs w:val="24"/>
        </w:rPr>
        <w:t>αποσβέσιμου</w:t>
      </w:r>
      <w:proofErr w:type="spellEnd"/>
      <w:r w:rsidRPr="00D3516E">
        <w:rPr>
          <w:sz w:val="24"/>
          <w:szCs w:val="24"/>
        </w:rPr>
        <w:t xml:space="preserve"> κόστους κτήσης χρησιμοποιείται μόνο κατά την επιμέτρηση έντοκων χρηματοοικονομικών περιουσιακών στοιχείων. Ως έντοκα χρηματοοικονομικά περιουσιακά στοιχεία θεωρούνται και τα στοιχεία εκείνα που τεκμαίρεται ότι εμπεριέχουν σημαντικά ποσά τόκων, έστω και εάν αυτό δεν ορίζεται ρητά. Τα χρηματοοικονομικά περιουσιακά στοιχεία υπόκεινται σε έλεγχο </w:t>
      </w:r>
      <w:proofErr w:type="spellStart"/>
      <w:r w:rsidRPr="00D3516E">
        <w:rPr>
          <w:sz w:val="24"/>
          <w:szCs w:val="24"/>
        </w:rPr>
        <w:t>απομείωσης</w:t>
      </w:r>
      <w:proofErr w:type="spellEnd"/>
      <w:r w:rsidRPr="00D3516E">
        <w:rPr>
          <w:sz w:val="24"/>
          <w:szCs w:val="24"/>
        </w:rPr>
        <w:t>, όταν υπάρχουν σχετικές ενδείξεις (Σταματόπουλος,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Ενδείξεις </w:t>
      </w:r>
      <w:proofErr w:type="spellStart"/>
      <w:r w:rsidRPr="00D3516E">
        <w:rPr>
          <w:sz w:val="24"/>
          <w:szCs w:val="24"/>
        </w:rPr>
        <w:t>απομείωσης</w:t>
      </w:r>
      <w:proofErr w:type="spellEnd"/>
      <w:r w:rsidRPr="00D3516E">
        <w:rPr>
          <w:sz w:val="24"/>
          <w:szCs w:val="24"/>
        </w:rPr>
        <w:t xml:space="preserve"> θεωρείται ότι υφίστανται όταν:</w:t>
      </w:r>
    </w:p>
    <w:p w:rsidR="000078B4" w:rsidRPr="00D3516E" w:rsidRDefault="00A42F8D" w:rsidP="00015585">
      <w:pPr>
        <w:pStyle w:val="a3"/>
        <w:numPr>
          <w:ilvl w:val="0"/>
          <w:numId w:val="27"/>
        </w:numPr>
        <w:spacing w:before="100" w:beforeAutospacing="1" w:after="100" w:afterAutospacing="1" w:line="360" w:lineRule="auto"/>
        <w:jc w:val="both"/>
        <w:rPr>
          <w:sz w:val="24"/>
          <w:szCs w:val="24"/>
        </w:rPr>
      </w:pPr>
      <w:r w:rsidRPr="00D3516E">
        <w:rPr>
          <w:sz w:val="24"/>
          <w:szCs w:val="24"/>
        </w:rPr>
        <w:t>Υπάρχουν προφανείς, σοβαρές χρηματοοικονομικές δυσκολίες του εκδότη ή του υπόχρεου των χρηματοοικονομικών στοιχείων ή</w:t>
      </w:r>
    </w:p>
    <w:p w:rsidR="000078B4" w:rsidRPr="00D3516E" w:rsidRDefault="00A42F8D" w:rsidP="00015585">
      <w:pPr>
        <w:pStyle w:val="a3"/>
        <w:numPr>
          <w:ilvl w:val="0"/>
          <w:numId w:val="27"/>
        </w:numPr>
        <w:spacing w:before="100" w:beforeAutospacing="1" w:after="100" w:afterAutospacing="1" w:line="360" w:lineRule="auto"/>
        <w:jc w:val="both"/>
        <w:rPr>
          <w:sz w:val="24"/>
          <w:szCs w:val="24"/>
        </w:rPr>
      </w:pPr>
      <w:r w:rsidRPr="00D3516E">
        <w:rPr>
          <w:sz w:val="24"/>
          <w:szCs w:val="24"/>
        </w:rPr>
        <w:t>η λογιστική αξία είναι σημαντικά υψηλότερη από την εύλογη αξία αυτών των στοιχείων (όταν η εύλογη αξία υπάρχει) ή</w:t>
      </w:r>
    </w:p>
    <w:p w:rsidR="00A42F8D" w:rsidRPr="00D3516E" w:rsidRDefault="00A42F8D" w:rsidP="00015585">
      <w:pPr>
        <w:pStyle w:val="a3"/>
        <w:numPr>
          <w:ilvl w:val="0"/>
          <w:numId w:val="27"/>
        </w:numPr>
        <w:spacing w:before="100" w:beforeAutospacing="1" w:after="100" w:afterAutospacing="1" w:line="360" w:lineRule="auto"/>
        <w:jc w:val="both"/>
        <w:rPr>
          <w:sz w:val="24"/>
          <w:szCs w:val="24"/>
        </w:rPr>
      </w:pPr>
      <w:r w:rsidRPr="00D3516E">
        <w:rPr>
          <w:sz w:val="24"/>
          <w:szCs w:val="24"/>
        </w:rPr>
        <w:t>δυσμενείς τοπικές, εθνικές ή διεθνείς συνθήκες αυξάνουν την πιθανότητα αθέτησης βασικών δεσμεύσεων που απορρέουν από τα χρηματοοικονομικά περιουσιακά στοιχεία.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Ζημία </w:t>
      </w:r>
      <w:proofErr w:type="spellStart"/>
      <w:r w:rsidRPr="00D3516E">
        <w:rPr>
          <w:sz w:val="24"/>
          <w:szCs w:val="24"/>
        </w:rPr>
        <w:t>απομείωσης</w:t>
      </w:r>
      <w:proofErr w:type="spellEnd"/>
      <w:r w:rsidRPr="00D3516E">
        <w:rPr>
          <w:sz w:val="24"/>
          <w:szCs w:val="24"/>
        </w:rPr>
        <w:t xml:space="preserve"> προκύπτει όταν η λογιστική αξία του στοιχείου είναι μεγαλύτερη από το ποσό που η οντότητα εκτιμά ότι θα ανακτήσει από το στοιχείο αυτό.</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Το ποσό που η οντότητα εκτιμά ότι θα ανακτήσει από ένα χρηματοοικονομικό περιουσιακό στοιχείο είναι το μεγαλύτερο από:</w:t>
      </w:r>
    </w:p>
    <w:p w:rsidR="000078B4" w:rsidRPr="00D3516E" w:rsidRDefault="00A42F8D" w:rsidP="00015585">
      <w:pPr>
        <w:pStyle w:val="a3"/>
        <w:numPr>
          <w:ilvl w:val="0"/>
          <w:numId w:val="28"/>
        </w:numPr>
        <w:spacing w:before="100" w:beforeAutospacing="1" w:after="100" w:afterAutospacing="1" w:line="360" w:lineRule="auto"/>
        <w:jc w:val="both"/>
        <w:rPr>
          <w:sz w:val="24"/>
          <w:szCs w:val="24"/>
        </w:rPr>
      </w:pPr>
      <w:r w:rsidRPr="00D3516E">
        <w:rPr>
          <w:sz w:val="24"/>
          <w:szCs w:val="24"/>
        </w:rPr>
        <w:lastRenderedPageBreak/>
        <w:t>Την παρούσα αξία του ποσού που εκτιμάται ότι θα ληφθεί από το περιουσιακό στοιχείο, υπολογιζόμενη με τη χρήση του αρχικού πραγματικού επιτοκίου ή</w:t>
      </w:r>
    </w:p>
    <w:p w:rsidR="00A42F8D" w:rsidRPr="00D3516E" w:rsidRDefault="00A42F8D" w:rsidP="00015585">
      <w:pPr>
        <w:pStyle w:val="a3"/>
        <w:numPr>
          <w:ilvl w:val="0"/>
          <w:numId w:val="28"/>
        </w:numPr>
        <w:spacing w:before="100" w:beforeAutospacing="1" w:after="100" w:afterAutospacing="1" w:line="360" w:lineRule="auto"/>
        <w:jc w:val="both"/>
        <w:rPr>
          <w:sz w:val="24"/>
          <w:szCs w:val="24"/>
        </w:rPr>
      </w:pPr>
      <w:r w:rsidRPr="00D3516E">
        <w:rPr>
          <w:sz w:val="24"/>
          <w:szCs w:val="24"/>
        </w:rPr>
        <w:t>την εύλογη αξία του στοιχείου, μειωμένη με το απαιτούμενο κόστος πώλησης.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Οι ζημίες </w:t>
      </w:r>
      <w:proofErr w:type="spellStart"/>
      <w:r w:rsidRPr="00D3516E">
        <w:rPr>
          <w:sz w:val="24"/>
          <w:szCs w:val="24"/>
        </w:rPr>
        <w:t>απομείωσης</w:t>
      </w:r>
      <w:proofErr w:type="spellEnd"/>
      <w:r w:rsidRPr="00D3516E">
        <w:rPr>
          <w:sz w:val="24"/>
          <w:szCs w:val="24"/>
        </w:rPr>
        <w:t xml:space="preserve"> αναγνωρίζονται στην κατάσταση αποτελεσμάτων και αναστρέφονται ως κέρδη σε αυτή, όταν οι συνθήκες που τις προκάλεσαν πάψουν να υφίστανται. Αναστροφή γίνεται μέχρι της αξίας που θα είχε το στοιχείο, εάν δεν είχε αναγνωριστεί ζημία </w:t>
      </w:r>
      <w:proofErr w:type="spellStart"/>
      <w:r w:rsidRPr="00D3516E">
        <w:rPr>
          <w:sz w:val="24"/>
          <w:szCs w:val="24"/>
        </w:rPr>
        <w:t>απομείωσης</w:t>
      </w:r>
      <w:proofErr w:type="spellEnd"/>
      <w:r w:rsidRPr="00D3516E">
        <w:rPr>
          <w:sz w:val="24"/>
          <w:szCs w:val="24"/>
        </w:rPr>
        <w:t xml:space="preserve"> (Σταματόπουλος, 2015). </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Ειδικότερα, για τα χρηματοοικονομικά στοιχεία του μη κυκλοφορούντος ενεργητικού οι ζημίες </w:t>
      </w:r>
      <w:proofErr w:type="spellStart"/>
      <w:r w:rsidRPr="00D3516E">
        <w:rPr>
          <w:sz w:val="24"/>
          <w:szCs w:val="24"/>
        </w:rPr>
        <w:t>απομείωσης</w:t>
      </w:r>
      <w:proofErr w:type="spellEnd"/>
      <w:r w:rsidRPr="00D3516E">
        <w:rPr>
          <w:sz w:val="24"/>
          <w:szCs w:val="24"/>
        </w:rPr>
        <w:t xml:space="preserve"> αναγνωρίζονται όταν εκτιμάται ότι η </w:t>
      </w:r>
      <w:proofErr w:type="spellStart"/>
      <w:r w:rsidRPr="00D3516E">
        <w:rPr>
          <w:sz w:val="24"/>
          <w:szCs w:val="24"/>
        </w:rPr>
        <w:t>απομείωση</w:t>
      </w:r>
      <w:proofErr w:type="spellEnd"/>
      <w:r w:rsidRPr="00D3516E">
        <w:rPr>
          <w:sz w:val="24"/>
          <w:szCs w:val="24"/>
        </w:rPr>
        <w:t xml:space="preserve"> είναι μόνιμου χαρακτήρα.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Η οντότητα παύει να αναγνωρίζει ένα χρηματοοικονομικό περιουσιακό στοιχείο όταν και μόνον όταν (Σταματόπουλος, 2015):</w:t>
      </w:r>
    </w:p>
    <w:p w:rsidR="000078B4" w:rsidRPr="00D3516E" w:rsidRDefault="00A42F8D" w:rsidP="00015585">
      <w:pPr>
        <w:pStyle w:val="a3"/>
        <w:numPr>
          <w:ilvl w:val="0"/>
          <w:numId w:val="29"/>
        </w:numPr>
        <w:spacing w:before="100" w:beforeAutospacing="1" w:after="100" w:afterAutospacing="1" w:line="360" w:lineRule="auto"/>
        <w:jc w:val="both"/>
        <w:rPr>
          <w:sz w:val="24"/>
          <w:szCs w:val="24"/>
        </w:rPr>
      </w:pPr>
      <w:r w:rsidRPr="00D3516E">
        <w:rPr>
          <w:sz w:val="24"/>
          <w:szCs w:val="24"/>
        </w:rPr>
        <w:t>Εκπνεύσουν τα συμβατικά δικαιώματα επί των ταμιακών ροών του στοιχείου ή</w:t>
      </w:r>
    </w:p>
    <w:p w:rsidR="00A42F8D" w:rsidRPr="00D3516E" w:rsidRDefault="00A42F8D" w:rsidP="00015585">
      <w:pPr>
        <w:pStyle w:val="a3"/>
        <w:numPr>
          <w:ilvl w:val="0"/>
          <w:numId w:val="29"/>
        </w:numPr>
        <w:spacing w:before="100" w:beforeAutospacing="1" w:after="100" w:afterAutospacing="1" w:line="360" w:lineRule="auto"/>
        <w:jc w:val="both"/>
        <w:rPr>
          <w:sz w:val="24"/>
          <w:szCs w:val="24"/>
        </w:rPr>
      </w:pPr>
      <w:r w:rsidRPr="00D3516E">
        <w:rPr>
          <w:sz w:val="24"/>
          <w:szCs w:val="24"/>
        </w:rPr>
        <w:t>μεταβιβάσει όλους ουσιαστικά τους κινδύνους και τα οφέλη που προκύπτουν από την κυριότητα του στοιχείου αυτού.</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Κατά την παύση αναγνώρισης ενός χρηματοοικονομικού περιουσιακού στοιχείου αναγνωρίζεται ως κέρδος ή ζημία στα αποτελέσματα, η διαφορά μεταξύ της λογιστικής αξίας και του ανταλλάγματος που λαμβάνεται (συμπεριλαμβανομένου κάθε νέου περιουσιακού στοιχείου που αποκτάται μείον κάθε νέα υποχρέωση που αναλαμβάνεται). Τα χρηματοοικονομικά περιουσιακά στοιχεία παρουσιάζονται στον ισολογισμό ως μη κυκλοφορούντα ή ως κυκλοφορούντα, ανάλογα με τις προθέσεις της διοίκησης της οντότητας και το συμβατικό ή εκτιμώμενο χρόνο διακανονισμού τους (Σταματόπουλος, 2015).</w:t>
      </w:r>
    </w:p>
    <w:p w:rsidR="00A42F8D" w:rsidRPr="00D3516E" w:rsidRDefault="00A42F8D" w:rsidP="00015585">
      <w:pPr>
        <w:pStyle w:val="3"/>
        <w:numPr>
          <w:ilvl w:val="1"/>
          <w:numId w:val="15"/>
        </w:numPr>
        <w:spacing w:before="100" w:beforeAutospacing="1" w:after="100" w:afterAutospacing="1" w:line="360" w:lineRule="auto"/>
        <w:jc w:val="both"/>
        <w:rPr>
          <w:rFonts w:asciiTheme="minorHAnsi" w:hAnsiTheme="minorHAnsi" w:cstheme="minorHAnsi"/>
          <w:b/>
          <w:i/>
          <w:sz w:val="26"/>
          <w:szCs w:val="26"/>
        </w:rPr>
      </w:pPr>
      <w:bookmarkStart w:id="36" w:name="_Toc524024826"/>
      <w:r w:rsidRPr="00D3516E">
        <w:rPr>
          <w:rFonts w:asciiTheme="minorHAnsi" w:hAnsiTheme="minorHAnsi" w:cstheme="minorHAnsi"/>
          <w:b/>
          <w:i/>
          <w:color w:val="auto"/>
          <w:sz w:val="26"/>
          <w:szCs w:val="26"/>
        </w:rPr>
        <w:lastRenderedPageBreak/>
        <w:t>Επιμέτρηση Περιουσιακών Στοιχείων</w:t>
      </w:r>
      <w:bookmarkEnd w:id="36"/>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Όταν ένα περιουσιακό στοιχείο ή υποχρέωση ενός κονδυλίου του ισολογισμού </w:t>
      </w:r>
      <w:proofErr w:type="spellStart"/>
      <w:r w:rsidRPr="00D3516E">
        <w:rPr>
          <w:sz w:val="24"/>
          <w:szCs w:val="24"/>
        </w:rPr>
        <w:t>επιμετράται</w:t>
      </w:r>
      <w:proofErr w:type="spellEnd"/>
      <w:r w:rsidRPr="00D3516E">
        <w:rPr>
          <w:sz w:val="24"/>
          <w:szCs w:val="24"/>
        </w:rPr>
        <w:t xml:space="preserve">, όλα τα επιμέρους περιουσιακά στοιχεία και υποχρεώσεις παρόμοιας φύσης του σχετικού κονδυλίου </w:t>
      </w:r>
      <w:proofErr w:type="spellStart"/>
      <w:r w:rsidRPr="00D3516E">
        <w:rPr>
          <w:sz w:val="24"/>
          <w:szCs w:val="24"/>
        </w:rPr>
        <w:t>επιμετρώνται</w:t>
      </w:r>
      <w:proofErr w:type="spellEnd"/>
      <w:r w:rsidRPr="00D3516E">
        <w:rPr>
          <w:sz w:val="24"/>
          <w:szCs w:val="24"/>
        </w:rPr>
        <w:t xml:space="preserve"> στην εύλογη αξία</w:t>
      </w:r>
      <w:r w:rsidRPr="00D3516E">
        <w:rPr>
          <w:rStyle w:val="a7"/>
          <w:sz w:val="24"/>
          <w:szCs w:val="24"/>
        </w:rPr>
        <w:footnoteReference w:id="10"/>
      </w:r>
      <w:r w:rsidRPr="00D3516E">
        <w:rPr>
          <w:sz w:val="24"/>
          <w:szCs w:val="24"/>
        </w:rPr>
        <w:t>.</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Η επιμέτρηση, γίνεται μόνο όταν η εύλογη αξία ενός περιουσιακού στοιχείου ή υποχρέωσης μπορεί να επιμετρηθεί αξιόπιστα. Όταν η εύλογη αξία ενός περιουσιακού στοιχείου ή  υποχρέωσης δεν μπορεί να επιμετρηθεί αξιόπιστα, το στοιχείο αυτό </w:t>
      </w:r>
      <w:proofErr w:type="spellStart"/>
      <w:r w:rsidRPr="00D3516E">
        <w:rPr>
          <w:sz w:val="24"/>
          <w:szCs w:val="24"/>
        </w:rPr>
        <w:t>επιμετράται</w:t>
      </w:r>
      <w:proofErr w:type="spellEnd"/>
      <w:r w:rsidRPr="00D3516E">
        <w:rPr>
          <w:sz w:val="24"/>
          <w:szCs w:val="24"/>
        </w:rPr>
        <w:t xml:space="preserve"> με τη μέθοδο του κόστους (Σταματόπουλος κ.ά., 2015).</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Όταν επιλέγεται η επιμέτρηση στην εύλογη αξία για χρηματοοικονομικά μέσα που ταξινομούνται ως «</w:t>
      </w:r>
      <w:r w:rsidR="00B7265A" w:rsidRPr="00D3516E">
        <w:rPr>
          <w:i/>
          <w:sz w:val="24"/>
          <w:szCs w:val="24"/>
        </w:rPr>
        <w:t>δ</w:t>
      </w:r>
      <w:r w:rsidRPr="00D3516E">
        <w:rPr>
          <w:i/>
          <w:sz w:val="24"/>
          <w:szCs w:val="24"/>
        </w:rPr>
        <w:t>ιαθέσιμα για πώληση χρηματοοικονομικά περιουσιακά στοιχεία</w:t>
      </w:r>
      <w:r w:rsidRPr="00D3516E">
        <w:rPr>
          <w:sz w:val="24"/>
          <w:szCs w:val="24"/>
        </w:rPr>
        <w:t>», «</w:t>
      </w:r>
      <w:r w:rsidR="00B7265A" w:rsidRPr="00D3516E">
        <w:rPr>
          <w:i/>
          <w:sz w:val="24"/>
          <w:szCs w:val="24"/>
        </w:rPr>
        <w:t>χ</w:t>
      </w:r>
      <w:r w:rsidRPr="00D3516E">
        <w:rPr>
          <w:i/>
          <w:sz w:val="24"/>
          <w:szCs w:val="24"/>
        </w:rPr>
        <w:t>ρηματοοικονομικά στοιχεία του εμπορικού χαρτοφυλακίου</w:t>
      </w:r>
      <w:r w:rsidRPr="00D3516E">
        <w:rPr>
          <w:sz w:val="24"/>
          <w:szCs w:val="24"/>
        </w:rPr>
        <w:t>» και «</w:t>
      </w:r>
      <w:r w:rsidR="00B7265A" w:rsidRPr="00D3516E">
        <w:rPr>
          <w:i/>
          <w:sz w:val="24"/>
          <w:szCs w:val="24"/>
        </w:rPr>
        <w:t>χ</w:t>
      </w:r>
      <w:r w:rsidRPr="00D3516E">
        <w:rPr>
          <w:i/>
          <w:sz w:val="24"/>
          <w:szCs w:val="24"/>
        </w:rPr>
        <w:t>ρηματοοικονομικά στοιχεία κατεχόμενα για αντιστάθμιση</w:t>
      </w:r>
      <w:r w:rsidRPr="00D3516E">
        <w:rPr>
          <w:sz w:val="24"/>
          <w:szCs w:val="24"/>
        </w:rPr>
        <w:t>», η επιμέτρηση αυτή εφαρμόζεται στο σύνολο των επιμέρους περιουσιακών στοιχείων και υποχρεώσεων και των τριών κατηγοριών (Σταματόπουλος, 2015).</w:t>
      </w:r>
    </w:p>
    <w:p w:rsidR="00A42F8D" w:rsidRPr="00D3516E" w:rsidRDefault="00A42F8D" w:rsidP="00A42F8D">
      <w:pPr>
        <w:spacing w:before="100" w:beforeAutospacing="1" w:after="100" w:afterAutospacing="1" w:line="360" w:lineRule="auto"/>
        <w:jc w:val="both"/>
        <w:rPr>
          <w:sz w:val="24"/>
          <w:szCs w:val="24"/>
        </w:rPr>
      </w:pPr>
      <w:proofErr w:type="spellStart"/>
      <w:r w:rsidRPr="00D3516E">
        <w:rPr>
          <w:sz w:val="24"/>
          <w:szCs w:val="24"/>
        </w:rPr>
        <w:t>Ιδιοχρησιμοποιούμενα</w:t>
      </w:r>
      <w:proofErr w:type="spellEnd"/>
      <w:r w:rsidRPr="00D3516E">
        <w:rPr>
          <w:sz w:val="24"/>
          <w:szCs w:val="24"/>
        </w:rPr>
        <w:t xml:space="preserve"> ακίνητα (Σταματόπουλος, 2015)</w:t>
      </w:r>
    </w:p>
    <w:p w:rsidR="00A42F8D" w:rsidRPr="00D3516E" w:rsidRDefault="00A42F8D" w:rsidP="00015585">
      <w:pPr>
        <w:pStyle w:val="a3"/>
        <w:numPr>
          <w:ilvl w:val="0"/>
          <w:numId w:val="30"/>
        </w:numPr>
        <w:spacing w:before="100" w:beforeAutospacing="1" w:after="100" w:afterAutospacing="1" w:line="360" w:lineRule="auto"/>
        <w:jc w:val="both"/>
        <w:rPr>
          <w:sz w:val="24"/>
          <w:szCs w:val="24"/>
        </w:rPr>
      </w:pPr>
      <w:r w:rsidRPr="00D3516E">
        <w:rPr>
          <w:sz w:val="24"/>
          <w:szCs w:val="24"/>
        </w:rPr>
        <w:t xml:space="preserve">Κέρδη (θετικές διαφορές) από την επιμέτρηση των </w:t>
      </w:r>
      <w:proofErr w:type="spellStart"/>
      <w:r w:rsidRPr="00D3516E">
        <w:rPr>
          <w:sz w:val="24"/>
          <w:szCs w:val="24"/>
        </w:rPr>
        <w:t>ιδιοχρησιμοποιούμενων</w:t>
      </w:r>
      <w:proofErr w:type="spellEnd"/>
      <w:r w:rsidRPr="00D3516E">
        <w:rPr>
          <w:sz w:val="24"/>
          <w:szCs w:val="24"/>
        </w:rPr>
        <w:t xml:space="preserve"> ακινήτων στην εύλογη αξία τους αναγνωρίζονται, κατά στοιχείο ακινήτου, ως διαφορά στην καθαρή θέση στην περίοδο που προκύπτουν.</w:t>
      </w:r>
    </w:p>
    <w:p w:rsidR="00A42F8D" w:rsidRPr="00D3516E" w:rsidRDefault="00A42F8D" w:rsidP="00015585">
      <w:pPr>
        <w:pStyle w:val="a3"/>
        <w:numPr>
          <w:ilvl w:val="0"/>
          <w:numId w:val="30"/>
        </w:numPr>
        <w:spacing w:before="100" w:beforeAutospacing="1" w:after="100" w:afterAutospacing="1" w:line="360" w:lineRule="auto"/>
        <w:jc w:val="both"/>
        <w:rPr>
          <w:sz w:val="24"/>
          <w:szCs w:val="24"/>
        </w:rPr>
      </w:pPr>
      <w:r w:rsidRPr="00D3516E">
        <w:rPr>
          <w:sz w:val="24"/>
          <w:szCs w:val="24"/>
        </w:rPr>
        <w:t xml:space="preserve">Ζημιές (αρνητικές διαφορές) από την επιμέτρηση των </w:t>
      </w:r>
      <w:proofErr w:type="spellStart"/>
      <w:r w:rsidRPr="00D3516E">
        <w:rPr>
          <w:sz w:val="24"/>
          <w:szCs w:val="24"/>
        </w:rPr>
        <w:t>ιδιοχρησιμοποιούμενων</w:t>
      </w:r>
      <w:proofErr w:type="spellEnd"/>
      <w:r w:rsidRPr="00D3516E">
        <w:rPr>
          <w:sz w:val="24"/>
          <w:szCs w:val="24"/>
        </w:rPr>
        <w:t xml:space="preserve"> ακινήτων στην εύλογη αξία τους πρώτα συμψηφίζουν τυχόν υπάρχουσα θετική διαφορά εύλογης αξίας της καθαρής θέσης κατά περιουσιακό στοιχείο και το απομένον ποσό αναγνωρίζεται ως ζημία </w:t>
      </w:r>
      <w:proofErr w:type="spellStart"/>
      <w:r w:rsidRPr="00D3516E">
        <w:rPr>
          <w:sz w:val="24"/>
          <w:szCs w:val="24"/>
        </w:rPr>
        <w:t>απομείωσης</w:t>
      </w:r>
      <w:proofErr w:type="spellEnd"/>
      <w:r w:rsidRPr="00D3516E">
        <w:rPr>
          <w:sz w:val="24"/>
          <w:szCs w:val="24"/>
        </w:rPr>
        <w:t xml:space="preserve"> στα αποτελέσματα της περιόδου που προκύπτει.</w:t>
      </w:r>
    </w:p>
    <w:p w:rsidR="00A42F8D" w:rsidRPr="00D3516E" w:rsidRDefault="00A42F8D" w:rsidP="00015585">
      <w:pPr>
        <w:pStyle w:val="a3"/>
        <w:numPr>
          <w:ilvl w:val="0"/>
          <w:numId w:val="30"/>
        </w:numPr>
        <w:spacing w:before="100" w:beforeAutospacing="1" w:after="100" w:afterAutospacing="1" w:line="360" w:lineRule="auto"/>
        <w:jc w:val="both"/>
        <w:rPr>
          <w:sz w:val="24"/>
          <w:szCs w:val="24"/>
        </w:rPr>
      </w:pPr>
      <w:r w:rsidRPr="00D3516E">
        <w:rPr>
          <w:sz w:val="24"/>
          <w:szCs w:val="24"/>
        </w:rPr>
        <w:t xml:space="preserve">Το ποσό των θετικών διαφορών εύλογης αξίας (κέρδος) της καθαρής θέσης μπορεί να μεταφέρεται κατευθείαν στα αποτελέσματα εις νέον, στο βαθμό που το σχετικό ποσό έχει καταστεί πραγματοποιημένο. Η μεταφορά γίνεται είτε σταδιακά, καθώς το περιουσιακό στοιχείο αποσβένεται, είτε εφάπαξ </w:t>
      </w:r>
      <w:r w:rsidRPr="00D3516E">
        <w:rPr>
          <w:sz w:val="24"/>
          <w:szCs w:val="24"/>
        </w:rPr>
        <w:lastRenderedPageBreak/>
        <w:t>κατά τη διαγραφή ή την καθ’ οιονδήποτε τρόπο διάθεση του στοιχείου από το οποίο προέρχεται η σχετική διαφορά.</w:t>
      </w:r>
    </w:p>
    <w:p w:rsidR="00A42F8D" w:rsidRPr="00D3516E" w:rsidRDefault="00A42F8D" w:rsidP="00015585">
      <w:pPr>
        <w:pStyle w:val="a3"/>
        <w:numPr>
          <w:ilvl w:val="0"/>
          <w:numId w:val="30"/>
        </w:numPr>
        <w:spacing w:before="100" w:beforeAutospacing="1" w:after="100" w:afterAutospacing="1" w:line="360" w:lineRule="auto"/>
        <w:jc w:val="both"/>
        <w:rPr>
          <w:sz w:val="24"/>
          <w:szCs w:val="24"/>
        </w:rPr>
      </w:pPr>
      <w:r w:rsidRPr="00D3516E">
        <w:rPr>
          <w:sz w:val="24"/>
          <w:szCs w:val="24"/>
        </w:rPr>
        <w:t>Η εύλογη αξία ενός στοιχείου, εφόσον έχει επιλεγεί η εν λόγω μέθοδος για την επιμέτρησή του, επανεκτιμάται τουλάχιστον ανά τετραετία και σε κάθε περίπτωση όταν οι συνθήκες της αγοράς υποδηλώνουν ότι η λογιστική αξία του στοιχείου διαφέρει σημαντικά από την εύλογη αξία του.</w:t>
      </w:r>
    </w:p>
    <w:p w:rsidR="00A42F8D" w:rsidRPr="00D3516E" w:rsidRDefault="00A42F8D" w:rsidP="00015585">
      <w:pPr>
        <w:pStyle w:val="a3"/>
        <w:numPr>
          <w:ilvl w:val="0"/>
          <w:numId w:val="30"/>
        </w:numPr>
        <w:spacing w:before="100" w:beforeAutospacing="1" w:after="100" w:afterAutospacing="1" w:line="360" w:lineRule="auto"/>
        <w:jc w:val="both"/>
        <w:rPr>
          <w:sz w:val="24"/>
          <w:szCs w:val="24"/>
        </w:rPr>
      </w:pPr>
      <w:r w:rsidRPr="00D3516E">
        <w:rPr>
          <w:sz w:val="24"/>
          <w:szCs w:val="24"/>
        </w:rPr>
        <w:t xml:space="preserve">Η εύλογη αξία </w:t>
      </w:r>
      <w:proofErr w:type="spellStart"/>
      <w:r w:rsidRPr="00D3516E">
        <w:rPr>
          <w:sz w:val="24"/>
          <w:szCs w:val="24"/>
        </w:rPr>
        <w:t>ιδιοχρησιμοποιούμενων</w:t>
      </w:r>
      <w:proofErr w:type="spellEnd"/>
      <w:r w:rsidRPr="00D3516E">
        <w:rPr>
          <w:sz w:val="24"/>
          <w:szCs w:val="24"/>
        </w:rPr>
        <w:t xml:space="preserve"> ακινήτων εκτιμάται κανονικά από επαγγελματία εκτιμητή που διαθέτει τα κατάλληλα προσόντα, λαμβάνοντας υπόψη δεδομένα της αγοράς και, σύμφωνα με τις αρχές των προτύπων του κλάδου της εκτιμητικής.</w:t>
      </w:r>
    </w:p>
    <w:p w:rsidR="00A42F8D" w:rsidRPr="00D3516E" w:rsidRDefault="00A42F8D" w:rsidP="00015585">
      <w:pPr>
        <w:pStyle w:val="a3"/>
        <w:numPr>
          <w:ilvl w:val="0"/>
          <w:numId w:val="30"/>
        </w:numPr>
        <w:spacing w:before="100" w:beforeAutospacing="1" w:after="100" w:afterAutospacing="1" w:line="360" w:lineRule="auto"/>
        <w:jc w:val="both"/>
        <w:rPr>
          <w:sz w:val="24"/>
          <w:szCs w:val="24"/>
        </w:rPr>
      </w:pPr>
      <w:r w:rsidRPr="00D3516E">
        <w:rPr>
          <w:sz w:val="24"/>
          <w:szCs w:val="24"/>
        </w:rPr>
        <w:t xml:space="preserve">Τα </w:t>
      </w:r>
      <w:proofErr w:type="spellStart"/>
      <w:r w:rsidRPr="00D3516E">
        <w:rPr>
          <w:sz w:val="24"/>
          <w:szCs w:val="24"/>
        </w:rPr>
        <w:t>ιδιοχρησιμοποιούμενα</w:t>
      </w:r>
      <w:proofErr w:type="spellEnd"/>
      <w:r w:rsidRPr="00D3516E">
        <w:rPr>
          <w:sz w:val="24"/>
          <w:szCs w:val="24"/>
        </w:rPr>
        <w:t xml:space="preserve"> ακίνητα που παρακολουθούνται σε εύλογες αξίες υπόκεινται σε απόσβεση όταν έχουν περιορισμένη ωφέλιμη ζωή. Η απόσβεση αυτή υπολογίζεται με βάση την αναπροσαρμοσμένη αξία.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Επενδυτικά ακίνητα (Σταματόπουλος, 2015)</w:t>
      </w:r>
    </w:p>
    <w:p w:rsidR="000078B4" w:rsidRPr="00D3516E" w:rsidRDefault="00A42F8D" w:rsidP="00015585">
      <w:pPr>
        <w:pStyle w:val="a3"/>
        <w:numPr>
          <w:ilvl w:val="0"/>
          <w:numId w:val="31"/>
        </w:numPr>
        <w:spacing w:before="100" w:beforeAutospacing="1" w:after="100" w:afterAutospacing="1" w:line="360" w:lineRule="auto"/>
        <w:jc w:val="both"/>
        <w:rPr>
          <w:sz w:val="24"/>
          <w:szCs w:val="24"/>
        </w:rPr>
      </w:pPr>
      <w:r w:rsidRPr="00D3516E">
        <w:rPr>
          <w:sz w:val="24"/>
          <w:szCs w:val="24"/>
        </w:rPr>
        <w:t>Οι διαφορές από την επιμέτρηση των επενδυτικών ακινήτων στην εύλογη αξία τους αναγνωρίζονται ως κέρδη ή ζημίες στα αποτελέσματα της περιόδου που προκύπτουν.</w:t>
      </w:r>
    </w:p>
    <w:p w:rsidR="000078B4" w:rsidRPr="00D3516E" w:rsidRDefault="00A42F8D" w:rsidP="00015585">
      <w:pPr>
        <w:pStyle w:val="a3"/>
        <w:numPr>
          <w:ilvl w:val="0"/>
          <w:numId w:val="31"/>
        </w:numPr>
        <w:spacing w:before="100" w:beforeAutospacing="1" w:after="100" w:afterAutospacing="1" w:line="360" w:lineRule="auto"/>
        <w:jc w:val="both"/>
        <w:rPr>
          <w:sz w:val="24"/>
          <w:szCs w:val="24"/>
        </w:rPr>
      </w:pPr>
      <w:r w:rsidRPr="00D3516E">
        <w:rPr>
          <w:sz w:val="24"/>
          <w:szCs w:val="24"/>
        </w:rPr>
        <w:t>Η εύλογη αξία των επενδυτικών ακινήτων προσδιορίζεται τουλάχιστον ανά διετία και σε κάθε περίπτωση όταν οι συνθήκες της αγοράς υποδηλώνουν ότι η λογιστική αξία του στοιχείου διαφέρει σημαντικά από την εύλογη αξία του.</w:t>
      </w:r>
    </w:p>
    <w:p w:rsidR="000078B4" w:rsidRPr="00D3516E" w:rsidRDefault="00A42F8D" w:rsidP="00015585">
      <w:pPr>
        <w:pStyle w:val="a3"/>
        <w:numPr>
          <w:ilvl w:val="0"/>
          <w:numId w:val="31"/>
        </w:numPr>
        <w:spacing w:before="100" w:beforeAutospacing="1" w:after="100" w:afterAutospacing="1" w:line="360" w:lineRule="auto"/>
        <w:jc w:val="both"/>
        <w:rPr>
          <w:sz w:val="24"/>
          <w:szCs w:val="24"/>
        </w:rPr>
      </w:pPr>
      <w:r w:rsidRPr="00D3516E">
        <w:rPr>
          <w:sz w:val="24"/>
          <w:szCs w:val="24"/>
        </w:rPr>
        <w:t>Η εύλογη αξία των επενδυτικών ακινήτων εκτιμάται κανονικά από επαγγελματία εκτιμητή που διαθέτει τα κατάλληλα προσόντα, λαμβάνοντας υπόψη δεδομένα της αγοράς και σύμφωνα με τις αρχές των προτύπων του κλάδου της εκτιμητικής.</w:t>
      </w:r>
    </w:p>
    <w:p w:rsidR="00A42F8D" w:rsidRPr="00D3516E" w:rsidRDefault="00A42F8D" w:rsidP="00015585">
      <w:pPr>
        <w:pStyle w:val="a3"/>
        <w:numPr>
          <w:ilvl w:val="0"/>
          <w:numId w:val="31"/>
        </w:numPr>
        <w:spacing w:before="100" w:beforeAutospacing="1" w:after="100" w:afterAutospacing="1" w:line="360" w:lineRule="auto"/>
        <w:jc w:val="both"/>
        <w:rPr>
          <w:sz w:val="24"/>
          <w:szCs w:val="24"/>
        </w:rPr>
      </w:pPr>
      <w:r w:rsidRPr="00D3516E">
        <w:rPr>
          <w:sz w:val="24"/>
          <w:szCs w:val="24"/>
        </w:rPr>
        <w:t xml:space="preserve">Όταν τα επενδυτικά ακίνητα </w:t>
      </w:r>
      <w:proofErr w:type="spellStart"/>
      <w:r w:rsidRPr="00D3516E">
        <w:rPr>
          <w:sz w:val="24"/>
          <w:szCs w:val="24"/>
        </w:rPr>
        <w:t>επιμετρώνται</w:t>
      </w:r>
      <w:proofErr w:type="spellEnd"/>
      <w:r w:rsidRPr="00D3516E">
        <w:rPr>
          <w:sz w:val="24"/>
          <w:szCs w:val="24"/>
        </w:rPr>
        <w:t xml:space="preserve"> στην εύλογη αξία δεν υπόκεινται σε απόσβεση.</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Βιολογικά περιουσιακά στοιχεία (Σταματόπουλος, 2015)</w:t>
      </w:r>
    </w:p>
    <w:p w:rsidR="000078B4" w:rsidRPr="00D3516E" w:rsidRDefault="00A42F8D" w:rsidP="00015585">
      <w:pPr>
        <w:pStyle w:val="a3"/>
        <w:numPr>
          <w:ilvl w:val="0"/>
          <w:numId w:val="32"/>
        </w:numPr>
        <w:spacing w:before="100" w:beforeAutospacing="1" w:after="100" w:afterAutospacing="1" w:line="360" w:lineRule="auto"/>
        <w:jc w:val="both"/>
        <w:rPr>
          <w:sz w:val="24"/>
          <w:szCs w:val="24"/>
        </w:rPr>
      </w:pPr>
      <w:r w:rsidRPr="00D3516E">
        <w:rPr>
          <w:sz w:val="24"/>
          <w:szCs w:val="24"/>
        </w:rPr>
        <w:lastRenderedPageBreak/>
        <w:t xml:space="preserve">Όταν εφαρμόζεται επιμέτρηση στην εύλογη αξία, τα βιολογικά περιουσιακά στοιχεία </w:t>
      </w:r>
      <w:r w:rsidR="00D5354D" w:rsidRPr="00D3516E">
        <w:rPr>
          <w:sz w:val="24"/>
          <w:szCs w:val="24"/>
        </w:rPr>
        <w:t>επιμετρούνται</w:t>
      </w:r>
      <w:r w:rsidRPr="00D3516E">
        <w:rPr>
          <w:sz w:val="24"/>
          <w:szCs w:val="24"/>
        </w:rPr>
        <w:t xml:space="preserve"> στην εύλογη αξία τους μείον το κόστος που απαιτείται για τη διάθεσή τους.</w:t>
      </w:r>
    </w:p>
    <w:p w:rsidR="000078B4" w:rsidRPr="00D3516E" w:rsidRDefault="00A42F8D" w:rsidP="00015585">
      <w:pPr>
        <w:pStyle w:val="a3"/>
        <w:numPr>
          <w:ilvl w:val="0"/>
          <w:numId w:val="32"/>
        </w:numPr>
        <w:spacing w:before="100" w:beforeAutospacing="1" w:after="100" w:afterAutospacing="1" w:line="360" w:lineRule="auto"/>
        <w:jc w:val="both"/>
        <w:rPr>
          <w:sz w:val="24"/>
          <w:szCs w:val="24"/>
        </w:rPr>
      </w:pPr>
      <w:r w:rsidRPr="00D3516E">
        <w:rPr>
          <w:sz w:val="24"/>
          <w:szCs w:val="24"/>
        </w:rPr>
        <w:t xml:space="preserve">Τα βιολογικά περιουσιακά στοιχεία που </w:t>
      </w:r>
      <w:r w:rsidR="00D5354D" w:rsidRPr="00D3516E">
        <w:rPr>
          <w:sz w:val="24"/>
          <w:szCs w:val="24"/>
        </w:rPr>
        <w:t>επιμετρούνται</w:t>
      </w:r>
      <w:r w:rsidRPr="00D3516E">
        <w:rPr>
          <w:sz w:val="24"/>
          <w:szCs w:val="24"/>
        </w:rPr>
        <w:t xml:space="preserve"> στην εύλογη αξία τους δεν υπόκεινται σε απόσβεση.</w:t>
      </w:r>
    </w:p>
    <w:p w:rsidR="00A42F8D" w:rsidRPr="00D3516E" w:rsidRDefault="00A42F8D" w:rsidP="00015585">
      <w:pPr>
        <w:pStyle w:val="a3"/>
        <w:numPr>
          <w:ilvl w:val="0"/>
          <w:numId w:val="32"/>
        </w:numPr>
        <w:spacing w:before="100" w:beforeAutospacing="1" w:after="100" w:afterAutospacing="1" w:line="360" w:lineRule="auto"/>
        <w:jc w:val="both"/>
        <w:rPr>
          <w:sz w:val="24"/>
          <w:szCs w:val="24"/>
        </w:rPr>
      </w:pPr>
      <w:r w:rsidRPr="00D3516E">
        <w:rPr>
          <w:sz w:val="24"/>
          <w:szCs w:val="24"/>
        </w:rPr>
        <w:t>Διαφορές από την επιμέτρηση των βιολογικών περιουσιακών στοιχείων στην εύλογη αξία τους αναγνωρίζονται ως κέρδη ή ζημιές στα αποτελέσματα της περιόδου που προκύπτουν.</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Αποθέματα εμπορευμάτων (Σταματόπουλος, 2015)</w:t>
      </w:r>
    </w:p>
    <w:p w:rsidR="000078B4" w:rsidRPr="00D3516E" w:rsidRDefault="00A42F8D" w:rsidP="00015585">
      <w:pPr>
        <w:pStyle w:val="a3"/>
        <w:numPr>
          <w:ilvl w:val="0"/>
          <w:numId w:val="33"/>
        </w:numPr>
        <w:spacing w:before="100" w:beforeAutospacing="1" w:after="100" w:afterAutospacing="1" w:line="360" w:lineRule="auto"/>
        <w:jc w:val="both"/>
        <w:rPr>
          <w:sz w:val="24"/>
          <w:szCs w:val="24"/>
        </w:rPr>
      </w:pPr>
      <w:r w:rsidRPr="00D3516E">
        <w:rPr>
          <w:sz w:val="24"/>
          <w:szCs w:val="24"/>
        </w:rPr>
        <w:t xml:space="preserve">Εμπορεύματα οι τιμές των οποίων διαπραγματεύονται σε οργανωμένες αγορές και τα οποία προορίζονται για πώληση στα πλαίσια κερδοσκοπικών συναλλαγών, μπορούν να </w:t>
      </w:r>
      <w:r w:rsidR="000078B4" w:rsidRPr="00D3516E">
        <w:rPr>
          <w:sz w:val="24"/>
          <w:szCs w:val="24"/>
        </w:rPr>
        <w:t>επιμετρούνται</w:t>
      </w:r>
      <w:r w:rsidRPr="00D3516E">
        <w:rPr>
          <w:sz w:val="24"/>
          <w:szCs w:val="24"/>
        </w:rPr>
        <w:t xml:space="preserve"> στην εύλογη αξία τους, μείον το κόστος που απαιτείται για τη διάθεσή τους.</w:t>
      </w:r>
    </w:p>
    <w:p w:rsidR="00A42F8D" w:rsidRPr="00D3516E" w:rsidRDefault="00A42F8D" w:rsidP="00015585">
      <w:pPr>
        <w:pStyle w:val="a3"/>
        <w:numPr>
          <w:ilvl w:val="0"/>
          <w:numId w:val="33"/>
        </w:numPr>
        <w:spacing w:before="100" w:beforeAutospacing="1" w:after="100" w:afterAutospacing="1" w:line="360" w:lineRule="auto"/>
        <w:jc w:val="both"/>
        <w:rPr>
          <w:sz w:val="24"/>
          <w:szCs w:val="24"/>
        </w:rPr>
      </w:pPr>
      <w:r w:rsidRPr="00D3516E">
        <w:rPr>
          <w:sz w:val="24"/>
          <w:szCs w:val="24"/>
        </w:rPr>
        <w:t>Οι διαφορές από την επιμέτρηση των εν λόγω στοιχείων στην εύλογη αξία τους αναγνωρίζονται ως κέρδη ή ζημίες στα αποτελέσματα της περιόδου που προκύπτουν.</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Διαθέσιμα για πώληση χρηματοοικονομικά περιουσιακά στοιχεία (Σταματόπουλος, 2015)</w:t>
      </w:r>
    </w:p>
    <w:p w:rsidR="000078B4" w:rsidRPr="00D3516E" w:rsidRDefault="00A42F8D" w:rsidP="00015585">
      <w:pPr>
        <w:pStyle w:val="a3"/>
        <w:numPr>
          <w:ilvl w:val="0"/>
          <w:numId w:val="34"/>
        </w:numPr>
        <w:spacing w:before="100" w:beforeAutospacing="1" w:after="100" w:afterAutospacing="1" w:line="360" w:lineRule="auto"/>
        <w:jc w:val="both"/>
        <w:rPr>
          <w:sz w:val="24"/>
          <w:szCs w:val="24"/>
        </w:rPr>
      </w:pPr>
      <w:r w:rsidRPr="00D3516E">
        <w:rPr>
          <w:sz w:val="24"/>
          <w:szCs w:val="24"/>
        </w:rPr>
        <w:t>Οι διαφορές από την επιμέτρηση των διαθεσίμων για πώληση χρηματοοικονομικών στοιχείων στην εύλογη αξία τους (κέρδη ή ζημίες) αναγνωρίζονται ως στοιχείο (διαφορά) της καθαρής θέσης, στην περίοδο που προκύπτουν.</w:t>
      </w:r>
    </w:p>
    <w:p w:rsidR="000078B4" w:rsidRPr="00D3516E" w:rsidRDefault="00A42F8D" w:rsidP="00015585">
      <w:pPr>
        <w:pStyle w:val="a3"/>
        <w:numPr>
          <w:ilvl w:val="0"/>
          <w:numId w:val="34"/>
        </w:numPr>
        <w:spacing w:before="100" w:beforeAutospacing="1" w:after="100" w:afterAutospacing="1" w:line="360" w:lineRule="auto"/>
        <w:jc w:val="both"/>
        <w:rPr>
          <w:sz w:val="24"/>
          <w:szCs w:val="24"/>
        </w:rPr>
      </w:pPr>
      <w:r w:rsidRPr="00D3516E">
        <w:rPr>
          <w:sz w:val="24"/>
          <w:szCs w:val="24"/>
        </w:rPr>
        <w:t xml:space="preserve">Το κονδύλι της καθαρής θέσης της περίπτωσης </w:t>
      </w:r>
      <w:proofErr w:type="spellStart"/>
      <w:r w:rsidRPr="00D3516E">
        <w:rPr>
          <w:sz w:val="24"/>
          <w:szCs w:val="24"/>
        </w:rPr>
        <w:t>α΄</w:t>
      </w:r>
      <w:proofErr w:type="spellEnd"/>
      <w:r w:rsidRPr="00D3516E">
        <w:rPr>
          <w:sz w:val="24"/>
          <w:szCs w:val="24"/>
        </w:rPr>
        <w:t xml:space="preserve"> μεταφέρεται στα αποτελέσματα όταν τα εν λόγω στοιχεία διαγραφούν ή όταν υπάρχουν αντικειμενικά τεκμήρια ότι τα περιουσιακά στοιχεία έχουν </w:t>
      </w:r>
      <w:proofErr w:type="spellStart"/>
      <w:r w:rsidRPr="00D3516E">
        <w:rPr>
          <w:sz w:val="24"/>
          <w:szCs w:val="24"/>
        </w:rPr>
        <w:t>απομειωθεί</w:t>
      </w:r>
      <w:proofErr w:type="spellEnd"/>
      <w:r w:rsidRPr="00D3516E">
        <w:rPr>
          <w:sz w:val="24"/>
          <w:szCs w:val="24"/>
        </w:rPr>
        <w:t>.</w:t>
      </w:r>
    </w:p>
    <w:p w:rsidR="00A42F8D" w:rsidRPr="00D3516E" w:rsidRDefault="00A42F8D" w:rsidP="00015585">
      <w:pPr>
        <w:pStyle w:val="a3"/>
        <w:numPr>
          <w:ilvl w:val="0"/>
          <w:numId w:val="34"/>
        </w:numPr>
        <w:spacing w:before="100" w:beforeAutospacing="1" w:after="100" w:afterAutospacing="1" w:line="360" w:lineRule="auto"/>
        <w:jc w:val="both"/>
        <w:rPr>
          <w:sz w:val="24"/>
          <w:szCs w:val="24"/>
        </w:rPr>
      </w:pPr>
      <w:r w:rsidRPr="00D3516E">
        <w:rPr>
          <w:sz w:val="24"/>
          <w:szCs w:val="24"/>
        </w:rPr>
        <w:t xml:space="preserve">Οι ζημιές </w:t>
      </w:r>
      <w:proofErr w:type="spellStart"/>
      <w:r w:rsidRPr="00D3516E">
        <w:rPr>
          <w:sz w:val="24"/>
          <w:szCs w:val="24"/>
        </w:rPr>
        <w:t>απομείωσης</w:t>
      </w:r>
      <w:proofErr w:type="spellEnd"/>
      <w:r w:rsidRPr="00D3516E">
        <w:rPr>
          <w:sz w:val="24"/>
          <w:szCs w:val="24"/>
        </w:rPr>
        <w:t xml:space="preserve"> της περίπτωσης </w:t>
      </w:r>
      <w:proofErr w:type="spellStart"/>
      <w:r w:rsidRPr="00D3516E">
        <w:rPr>
          <w:sz w:val="24"/>
          <w:szCs w:val="24"/>
        </w:rPr>
        <w:t>β΄</w:t>
      </w:r>
      <w:proofErr w:type="spellEnd"/>
      <w:r w:rsidRPr="00D3516E">
        <w:rPr>
          <w:sz w:val="24"/>
          <w:szCs w:val="24"/>
        </w:rPr>
        <w:t xml:space="preserve"> αναστρέφονται στα αποτελέσματα όταν οι λόγοι που τις προκάλεσαν παύουν να ισχύουν. Κατ’ εξαίρεση, οι ζημίες </w:t>
      </w:r>
      <w:proofErr w:type="spellStart"/>
      <w:r w:rsidRPr="00D3516E">
        <w:rPr>
          <w:sz w:val="24"/>
          <w:szCs w:val="24"/>
        </w:rPr>
        <w:t>απομείωσης</w:t>
      </w:r>
      <w:proofErr w:type="spellEnd"/>
      <w:r w:rsidRPr="00D3516E">
        <w:rPr>
          <w:sz w:val="24"/>
          <w:szCs w:val="24"/>
        </w:rPr>
        <w:t xml:space="preserve"> από τίτλους καθαρής θέσης (συμμετοχικούς τίτλους) αναστρέφονται κατευθείαν στην καθαρή θέση και όχι μέσω αποτελεσμάτων.</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lastRenderedPageBreak/>
        <w:t>Παράγωγα για αντιστάθμιση (Σταματόπουλος, 2015)</w:t>
      </w:r>
    </w:p>
    <w:p w:rsidR="00A42F8D" w:rsidRPr="00D3516E" w:rsidRDefault="00A42F8D" w:rsidP="00015585">
      <w:pPr>
        <w:pStyle w:val="a3"/>
        <w:numPr>
          <w:ilvl w:val="0"/>
          <w:numId w:val="35"/>
        </w:numPr>
        <w:spacing w:before="100" w:beforeAutospacing="1" w:after="100" w:afterAutospacing="1" w:line="360" w:lineRule="auto"/>
        <w:jc w:val="both"/>
        <w:rPr>
          <w:sz w:val="24"/>
          <w:szCs w:val="24"/>
        </w:rPr>
      </w:pPr>
      <w:r w:rsidRPr="00D3516E">
        <w:rPr>
          <w:sz w:val="24"/>
          <w:szCs w:val="24"/>
        </w:rPr>
        <w:t>Παράγωγα αντιστάθμισης εύλογης αξίας:</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Όταν επιλέγεται η επιμέτρηση στην εύλογη αξία, τόσο το αντισταθμισμένο στοιχείο (για τον κίνδυνο που αντισταθμίζεται) όσο και το αντίστοιχο μέσο αντιστάθμισης </w:t>
      </w:r>
      <w:r w:rsidR="00B103BE" w:rsidRPr="00D3516E">
        <w:rPr>
          <w:sz w:val="24"/>
          <w:szCs w:val="24"/>
        </w:rPr>
        <w:t>επιμετρούνται</w:t>
      </w:r>
      <w:r w:rsidRPr="00D3516E">
        <w:rPr>
          <w:sz w:val="24"/>
          <w:szCs w:val="24"/>
        </w:rPr>
        <w:t xml:space="preserve"> στην εύλογη αξία.</w:t>
      </w:r>
    </w:p>
    <w:p w:rsidR="00A42F8D" w:rsidRPr="00D3516E" w:rsidRDefault="00A42F8D" w:rsidP="00A42F8D">
      <w:pPr>
        <w:spacing w:before="100" w:beforeAutospacing="1" w:after="100" w:afterAutospacing="1" w:line="360" w:lineRule="auto"/>
        <w:jc w:val="both"/>
        <w:rPr>
          <w:sz w:val="24"/>
          <w:szCs w:val="24"/>
        </w:rPr>
      </w:pPr>
      <w:r w:rsidRPr="00D3516E">
        <w:rPr>
          <w:sz w:val="24"/>
          <w:szCs w:val="24"/>
        </w:rPr>
        <w:t xml:space="preserve">Διαφορές από την επιμέτρηση του αντισταθμισμένου στοιχείου και του αντίστοιχου μέσου αντιστάθμισης αναγνωρίζονται ως κέρδη ή ζημίες της κατάστασης αποτελεσμάτων στην περίοδο που προκύπτουν. </w:t>
      </w:r>
    </w:p>
    <w:p w:rsidR="000078B4" w:rsidRPr="00D3516E" w:rsidRDefault="00A42F8D" w:rsidP="00015585">
      <w:pPr>
        <w:pStyle w:val="a3"/>
        <w:numPr>
          <w:ilvl w:val="0"/>
          <w:numId w:val="35"/>
        </w:numPr>
        <w:spacing w:before="100" w:beforeAutospacing="1" w:after="100" w:afterAutospacing="1" w:line="360" w:lineRule="auto"/>
        <w:jc w:val="both"/>
        <w:rPr>
          <w:sz w:val="24"/>
          <w:szCs w:val="24"/>
        </w:rPr>
      </w:pPr>
      <w:r w:rsidRPr="00D3516E">
        <w:rPr>
          <w:sz w:val="24"/>
          <w:szCs w:val="24"/>
        </w:rPr>
        <w:t>Παράγωγα αντιστάθμισης ταμειακών ροών. Κέρδη και ζημιές από την επιμέτρηση του μέσου αντιστάθμισης αναγνωρίζονται ως στοιχείο (διαφορά) της καθαρής θέσης στην περίοδο που προκύπτουν. Αυτό το στοιχείο (διαφορά) της καθαρής θέσης μεταφέρεται στα αποτελέσματα στην ίδια περίοδο στην οποία οι αντισταθμισμένες ταμειακές ροές αναγνωρίζονται στα αποτελέσματα.</w:t>
      </w:r>
    </w:p>
    <w:p w:rsidR="000078B4" w:rsidRPr="00D3516E" w:rsidRDefault="00A42F8D" w:rsidP="00015585">
      <w:pPr>
        <w:pStyle w:val="a3"/>
        <w:numPr>
          <w:ilvl w:val="0"/>
          <w:numId w:val="35"/>
        </w:numPr>
        <w:spacing w:before="100" w:beforeAutospacing="1" w:after="100" w:afterAutospacing="1" w:line="360" w:lineRule="auto"/>
        <w:jc w:val="both"/>
        <w:rPr>
          <w:sz w:val="24"/>
          <w:szCs w:val="24"/>
        </w:rPr>
      </w:pPr>
      <w:r w:rsidRPr="00D3516E">
        <w:rPr>
          <w:sz w:val="24"/>
          <w:szCs w:val="24"/>
        </w:rPr>
        <w:t xml:space="preserve">Οι διαφορές από την επιμέτρηση των αντισταθμισμένων στοιχείων και των αντίστοιχων μέσων αντιστάθμισης υπό </w:t>
      </w:r>
      <w:proofErr w:type="spellStart"/>
      <w:r w:rsidRPr="00D3516E">
        <w:rPr>
          <w:sz w:val="24"/>
          <w:szCs w:val="24"/>
        </w:rPr>
        <w:t>α΄</w:t>
      </w:r>
      <w:proofErr w:type="spellEnd"/>
      <w:r w:rsidRPr="00D3516E">
        <w:rPr>
          <w:sz w:val="24"/>
          <w:szCs w:val="24"/>
        </w:rPr>
        <w:t xml:space="preserve"> ή </w:t>
      </w:r>
      <w:proofErr w:type="spellStart"/>
      <w:r w:rsidRPr="00D3516E">
        <w:rPr>
          <w:sz w:val="24"/>
          <w:szCs w:val="24"/>
        </w:rPr>
        <w:t>β΄</w:t>
      </w:r>
      <w:proofErr w:type="spellEnd"/>
      <w:r w:rsidRPr="00D3516E">
        <w:rPr>
          <w:sz w:val="24"/>
          <w:szCs w:val="24"/>
        </w:rPr>
        <w:t xml:space="preserve"> ανωτέρω, όταν αναγνωρίζονται ως κέρδη ή ζημιές στα αποτελέσματα συγχωνεύονται σε ένα κονδύλι.</w:t>
      </w:r>
    </w:p>
    <w:p w:rsidR="00A42F8D" w:rsidRPr="00D3516E" w:rsidRDefault="00A42F8D" w:rsidP="00015585">
      <w:pPr>
        <w:pStyle w:val="a3"/>
        <w:numPr>
          <w:ilvl w:val="0"/>
          <w:numId w:val="35"/>
        </w:numPr>
        <w:spacing w:before="100" w:beforeAutospacing="1" w:after="100" w:afterAutospacing="1" w:line="360" w:lineRule="auto"/>
        <w:jc w:val="both"/>
        <w:rPr>
          <w:sz w:val="24"/>
          <w:szCs w:val="24"/>
        </w:rPr>
      </w:pPr>
      <w:r w:rsidRPr="00D3516E">
        <w:rPr>
          <w:sz w:val="24"/>
          <w:szCs w:val="24"/>
        </w:rPr>
        <w:t>Η λογιστική της αντιστάθμισης της παραγράφου αυτής εφαρμόζεται εφόσον τεκμηριώνεται η ύπαρξη σχέσης αντιστάθμισης και η αντιστάθμιση αυτή είναι αποτελεσματική.</w:t>
      </w:r>
    </w:p>
    <w:p w:rsidR="00651E01" w:rsidRPr="00D3516E" w:rsidRDefault="00651E01" w:rsidP="00680917">
      <w:pPr>
        <w:spacing w:before="100" w:beforeAutospacing="1" w:after="100" w:afterAutospacing="1" w:line="360" w:lineRule="auto"/>
        <w:jc w:val="both"/>
        <w:rPr>
          <w:sz w:val="24"/>
          <w:szCs w:val="24"/>
        </w:rPr>
      </w:pPr>
    </w:p>
    <w:p w:rsidR="00B103BE" w:rsidRPr="00D3516E" w:rsidRDefault="00B103BE" w:rsidP="00680917">
      <w:pPr>
        <w:spacing w:before="100" w:beforeAutospacing="1" w:after="100" w:afterAutospacing="1" w:line="360" w:lineRule="auto"/>
        <w:jc w:val="both"/>
        <w:rPr>
          <w:sz w:val="24"/>
          <w:szCs w:val="24"/>
        </w:rPr>
      </w:pPr>
    </w:p>
    <w:p w:rsidR="00B103BE" w:rsidRPr="00D3516E" w:rsidRDefault="00B103BE" w:rsidP="00680917">
      <w:pPr>
        <w:spacing w:before="100" w:beforeAutospacing="1" w:after="100" w:afterAutospacing="1" w:line="360" w:lineRule="auto"/>
        <w:jc w:val="both"/>
        <w:rPr>
          <w:sz w:val="24"/>
          <w:szCs w:val="24"/>
        </w:rPr>
      </w:pPr>
    </w:p>
    <w:p w:rsidR="00B103BE" w:rsidRPr="00D3516E" w:rsidRDefault="00B103BE" w:rsidP="00680917">
      <w:pPr>
        <w:spacing w:before="100" w:beforeAutospacing="1" w:after="100" w:afterAutospacing="1" w:line="360" w:lineRule="auto"/>
        <w:jc w:val="both"/>
        <w:rPr>
          <w:sz w:val="24"/>
          <w:szCs w:val="24"/>
        </w:rPr>
      </w:pPr>
    </w:p>
    <w:p w:rsidR="00B103BE" w:rsidRPr="00D3516E" w:rsidRDefault="00B103BE" w:rsidP="00680917">
      <w:pPr>
        <w:spacing w:before="100" w:beforeAutospacing="1" w:after="100" w:afterAutospacing="1" w:line="360" w:lineRule="auto"/>
        <w:jc w:val="both"/>
        <w:rPr>
          <w:sz w:val="24"/>
          <w:szCs w:val="24"/>
        </w:rPr>
      </w:pPr>
    </w:p>
    <w:p w:rsidR="00B103BE" w:rsidRPr="00D3516E" w:rsidRDefault="00B103BE" w:rsidP="00B103BE">
      <w:pPr>
        <w:pStyle w:val="1"/>
        <w:spacing w:before="100" w:beforeAutospacing="1" w:after="100" w:afterAutospacing="1" w:line="360" w:lineRule="auto"/>
        <w:jc w:val="both"/>
        <w:rPr>
          <w:rFonts w:asciiTheme="minorHAnsi" w:hAnsiTheme="minorHAnsi" w:cstheme="minorHAnsi"/>
          <w:b/>
          <w:i/>
          <w:color w:val="auto"/>
        </w:rPr>
      </w:pPr>
      <w:bookmarkStart w:id="38" w:name="_Toc524024827"/>
      <w:r w:rsidRPr="00D3516E">
        <w:rPr>
          <w:rFonts w:asciiTheme="minorHAnsi" w:hAnsiTheme="minorHAnsi" w:cstheme="minorHAnsi"/>
          <w:b/>
          <w:i/>
          <w:color w:val="auto"/>
        </w:rPr>
        <w:lastRenderedPageBreak/>
        <w:t xml:space="preserve">Κεφάλαιο </w:t>
      </w:r>
      <w:r w:rsidR="00117FC9" w:rsidRPr="00D3516E">
        <w:rPr>
          <w:rFonts w:asciiTheme="minorHAnsi" w:hAnsiTheme="minorHAnsi" w:cstheme="minorHAnsi"/>
          <w:b/>
          <w:i/>
          <w:color w:val="auto"/>
        </w:rPr>
        <w:t>4</w:t>
      </w:r>
      <w:r w:rsidRPr="00D3516E">
        <w:rPr>
          <w:rFonts w:asciiTheme="minorHAnsi" w:hAnsiTheme="minorHAnsi" w:cstheme="minorHAnsi"/>
          <w:b/>
          <w:i/>
          <w:color w:val="auto"/>
          <w:vertAlign w:val="superscript"/>
        </w:rPr>
        <w:t>ο</w:t>
      </w:r>
      <w:bookmarkEnd w:id="38"/>
    </w:p>
    <w:p w:rsidR="0044044A" w:rsidRPr="00D3516E" w:rsidRDefault="0044044A" w:rsidP="00015585">
      <w:pPr>
        <w:pStyle w:val="2"/>
        <w:numPr>
          <w:ilvl w:val="0"/>
          <w:numId w:val="59"/>
        </w:numPr>
        <w:spacing w:before="100" w:beforeAutospacing="1" w:after="100" w:afterAutospacing="1" w:line="360" w:lineRule="auto"/>
        <w:jc w:val="both"/>
        <w:rPr>
          <w:rFonts w:asciiTheme="minorHAnsi" w:hAnsiTheme="minorHAnsi" w:cstheme="minorHAnsi"/>
          <w:b/>
          <w:i/>
          <w:sz w:val="28"/>
          <w:szCs w:val="28"/>
        </w:rPr>
      </w:pPr>
      <w:bookmarkStart w:id="39" w:name="_Toc524024828"/>
      <w:r w:rsidRPr="00D3516E">
        <w:rPr>
          <w:rFonts w:asciiTheme="minorHAnsi" w:hAnsiTheme="minorHAnsi" w:cstheme="minorHAnsi"/>
          <w:b/>
          <w:i/>
          <w:color w:val="auto"/>
          <w:sz w:val="28"/>
          <w:szCs w:val="28"/>
        </w:rPr>
        <w:t>Σφάλματα στα Δ.Λ.Π.</w:t>
      </w:r>
      <w:bookmarkEnd w:id="39"/>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Για την κατάρτιση των οικονομικών καταστάσεων απαιτείται ιδιαίτερη προσοχή καθώς πρέπει να αποφεύγονται τα συνηθισμένα σφάλματα κατά την μετατροπή από Ελληνικά Λογιστικά Πρότυπα σε Διεθνή Λογιστικά Πρότυπα. Αυτά τα σφάλματα παρουσιάζονται επιγραμματικά παρακάτω:</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Λανθασμένος υπολογισμός και χειρισμός της υπεραξίας.</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Λανθασμένος υπολογισμός των αποσβέσεων των παγίων ή των άυλων περιουσιακών στοιχείων.</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Λανθασμένες μεταβολές σε χαρτοφυλάκια χρεογράφων.</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Λανθασμένη συμφωνία του λογαριασμού «κέρδη εις νέον».</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Λανθασμένος υπολογισμός και παρουσίαση των δικαιωμάτων της μειοψηφίας.</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Λανθασμένος υπολογισμός των αναβαλλόμενων φόρων.</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Λάθη κοστολόγησης, σε συνέχεια εσφαλμένων μεγεθών τα οποία επιβαρύνουν τα αποτελέσματα χρήσης.</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Διαφορετική αντιμετώπιση σε θέματα που αφορούν αποτιμήσεις κ.α., από διαφορετικές εταιρείες του ομίλου.</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Λάθη κατά την επιβεβαίωση της αποτελεσματικής λειτουργίας των μηχανογραφημένων εφαρμογών, καθώς ορισμένα πιθανόν να έχουν παράλληλη και ταυτόχρονη παρακολούθηση του συνόλου των μεγεθών κατά Ε.Λ.Π. και κατά Δ.Λ.Π, ενώ ορισμένα όμως όχι.</w:t>
      </w:r>
    </w:p>
    <w:p w:rsidR="0044044A" w:rsidRPr="00D3516E" w:rsidRDefault="0044044A" w:rsidP="00015585">
      <w:pPr>
        <w:pStyle w:val="a3"/>
        <w:numPr>
          <w:ilvl w:val="0"/>
          <w:numId w:val="36"/>
        </w:numPr>
        <w:spacing w:before="100" w:beforeAutospacing="1" w:after="100" w:afterAutospacing="1" w:line="360" w:lineRule="auto"/>
        <w:jc w:val="both"/>
        <w:rPr>
          <w:sz w:val="24"/>
          <w:szCs w:val="24"/>
        </w:rPr>
      </w:pPr>
      <w:r w:rsidRPr="00D3516E">
        <w:rPr>
          <w:sz w:val="24"/>
          <w:szCs w:val="24"/>
        </w:rPr>
        <w:t>Λάθη κατά την διενέργεια ελέγχου ποιότητας για τις εργασίες σύνταξης των χρηματοοικονομικών καταστάσεων κατά Δ.Λ.Π. και για τις εργασίες ελέγχου τους (</w:t>
      </w:r>
      <w:proofErr w:type="spellStart"/>
      <w:r w:rsidRPr="00D3516E">
        <w:rPr>
          <w:sz w:val="24"/>
          <w:szCs w:val="24"/>
        </w:rPr>
        <w:t>Τσάμης</w:t>
      </w:r>
      <w:proofErr w:type="spellEnd"/>
      <w:r w:rsidRPr="00D3516E">
        <w:rPr>
          <w:sz w:val="24"/>
          <w:szCs w:val="24"/>
        </w:rPr>
        <w:t>, 2003).</w:t>
      </w:r>
    </w:p>
    <w:p w:rsidR="0044044A" w:rsidRPr="00D3516E" w:rsidRDefault="0044044A" w:rsidP="00015585">
      <w:pPr>
        <w:pStyle w:val="2"/>
        <w:numPr>
          <w:ilvl w:val="0"/>
          <w:numId w:val="59"/>
        </w:numPr>
        <w:spacing w:before="100" w:beforeAutospacing="1" w:after="100" w:afterAutospacing="1" w:line="360" w:lineRule="auto"/>
        <w:jc w:val="both"/>
        <w:rPr>
          <w:rFonts w:asciiTheme="minorHAnsi" w:hAnsiTheme="minorHAnsi" w:cstheme="minorHAnsi"/>
          <w:b/>
          <w:i/>
          <w:sz w:val="28"/>
          <w:szCs w:val="28"/>
        </w:rPr>
      </w:pPr>
      <w:bookmarkStart w:id="40" w:name="_Toc524024829"/>
      <w:r w:rsidRPr="00D3516E">
        <w:rPr>
          <w:rFonts w:asciiTheme="minorHAnsi" w:hAnsiTheme="minorHAnsi" w:cstheme="minorHAnsi"/>
          <w:b/>
          <w:i/>
          <w:color w:val="auto"/>
          <w:sz w:val="28"/>
          <w:szCs w:val="28"/>
        </w:rPr>
        <w:lastRenderedPageBreak/>
        <w:t>Πλεονεκτήματα εφαρμογής των Δ.Λ.Π.</w:t>
      </w:r>
      <w:bookmarkEnd w:id="40"/>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Τα Διεθνή Λογιστικά Πρότυπα κάνοντας την εμφάνιση τους </w:t>
      </w:r>
      <w:proofErr w:type="spellStart"/>
      <w:r w:rsidRPr="00D3516E">
        <w:rPr>
          <w:sz w:val="24"/>
          <w:szCs w:val="24"/>
        </w:rPr>
        <w:t>αξιολογήθηκανπολύ</w:t>
      </w:r>
      <w:proofErr w:type="spellEnd"/>
      <w:r w:rsidRPr="00D3516E">
        <w:rPr>
          <w:sz w:val="24"/>
          <w:szCs w:val="24"/>
        </w:rPr>
        <w:t xml:space="preserve"> θετικά από τους ελεγκτές και τους λογιστές και στα τέσσερα κύρια </w:t>
      </w:r>
      <w:proofErr w:type="spellStart"/>
      <w:r w:rsidRPr="00D3516E">
        <w:rPr>
          <w:sz w:val="24"/>
          <w:szCs w:val="24"/>
        </w:rPr>
        <w:t>ποιοτικάχαρακτηριστικά</w:t>
      </w:r>
      <w:proofErr w:type="spellEnd"/>
      <w:r w:rsidRPr="00D3516E">
        <w:rPr>
          <w:sz w:val="24"/>
          <w:szCs w:val="24"/>
        </w:rPr>
        <w:t xml:space="preserve"> τους, τα οποία είναι τα εξής:</w:t>
      </w:r>
    </w:p>
    <w:p w:rsidR="0044044A" w:rsidRPr="00D3516E" w:rsidRDefault="0044044A" w:rsidP="00015585">
      <w:pPr>
        <w:pStyle w:val="a3"/>
        <w:numPr>
          <w:ilvl w:val="0"/>
          <w:numId w:val="37"/>
        </w:numPr>
        <w:spacing w:before="100" w:beforeAutospacing="1" w:after="100" w:afterAutospacing="1" w:line="360" w:lineRule="auto"/>
        <w:jc w:val="both"/>
        <w:rPr>
          <w:sz w:val="24"/>
          <w:szCs w:val="24"/>
        </w:rPr>
      </w:pPr>
      <w:proofErr w:type="spellStart"/>
      <w:r w:rsidRPr="00D3516E">
        <w:rPr>
          <w:sz w:val="24"/>
          <w:szCs w:val="24"/>
        </w:rPr>
        <w:t>Κατανοητότητα</w:t>
      </w:r>
      <w:proofErr w:type="spellEnd"/>
    </w:p>
    <w:p w:rsidR="0044044A" w:rsidRPr="00D3516E" w:rsidRDefault="0044044A" w:rsidP="00015585">
      <w:pPr>
        <w:pStyle w:val="a3"/>
        <w:numPr>
          <w:ilvl w:val="0"/>
          <w:numId w:val="37"/>
        </w:numPr>
        <w:spacing w:before="100" w:beforeAutospacing="1" w:after="100" w:afterAutospacing="1" w:line="360" w:lineRule="auto"/>
        <w:jc w:val="both"/>
        <w:rPr>
          <w:sz w:val="24"/>
          <w:szCs w:val="24"/>
        </w:rPr>
      </w:pPr>
      <w:r w:rsidRPr="00D3516E">
        <w:rPr>
          <w:sz w:val="24"/>
          <w:szCs w:val="24"/>
        </w:rPr>
        <w:t>Συνάφεια</w:t>
      </w:r>
    </w:p>
    <w:p w:rsidR="0044044A" w:rsidRPr="00D3516E" w:rsidRDefault="0044044A" w:rsidP="00015585">
      <w:pPr>
        <w:pStyle w:val="a3"/>
        <w:numPr>
          <w:ilvl w:val="0"/>
          <w:numId w:val="37"/>
        </w:numPr>
        <w:spacing w:before="100" w:beforeAutospacing="1" w:after="100" w:afterAutospacing="1" w:line="360" w:lineRule="auto"/>
        <w:jc w:val="both"/>
        <w:rPr>
          <w:sz w:val="24"/>
          <w:szCs w:val="24"/>
        </w:rPr>
      </w:pPr>
      <w:r w:rsidRPr="00D3516E">
        <w:rPr>
          <w:sz w:val="24"/>
          <w:szCs w:val="24"/>
        </w:rPr>
        <w:t>Αξιοπιστία</w:t>
      </w:r>
    </w:p>
    <w:p w:rsidR="00044AB4" w:rsidRPr="00D3516E" w:rsidRDefault="00044AB4" w:rsidP="00015585">
      <w:pPr>
        <w:pStyle w:val="a3"/>
        <w:numPr>
          <w:ilvl w:val="0"/>
          <w:numId w:val="37"/>
        </w:numPr>
        <w:spacing w:before="100" w:beforeAutospacing="1" w:after="100" w:afterAutospacing="1" w:line="360" w:lineRule="auto"/>
        <w:jc w:val="both"/>
        <w:rPr>
          <w:sz w:val="24"/>
          <w:szCs w:val="24"/>
        </w:rPr>
      </w:pPr>
      <w:r w:rsidRPr="00D3516E">
        <w:rPr>
          <w:sz w:val="24"/>
          <w:szCs w:val="24"/>
        </w:rPr>
        <w:t>Σημαντικότητα</w:t>
      </w:r>
    </w:p>
    <w:p w:rsidR="00044AB4" w:rsidRPr="00D3516E" w:rsidRDefault="00044AB4" w:rsidP="00015585">
      <w:pPr>
        <w:pStyle w:val="a3"/>
        <w:numPr>
          <w:ilvl w:val="0"/>
          <w:numId w:val="37"/>
        </w:numPr>
        <w:spacing w:before="100" w:beforeAutospacing="1" w:after="100" w:afterAutospacing="1" w:line="360" w:lineRule="auto"/>
        <w:jc w:val="both"/>
        <w:rPr>
          <w:sz w:val="24"/>
          <w:szCs w:val="24"/>
        </w:rPr>
      </w:pPr>
      <w:r w:rsidRPr="00D3516E">
        <w:rPr>
          <w:sz w:val="24"/>
          <w:szCs w:val="24"/>
        </w:rPr>
        <w:t>Αντικειμενικότητα</w:t>
      </w:r>
    </w:p>
    <w:p w:rsidR="00044AB4" w:rsidRPr="00D3516E" w:rsidRDefault="00044AB4" w:rsidP="00015585">
      <w:pPr>
        <w:pStyle w:val="a3"/>
        <w:numPr>
          <w:ilvl w:val="0"/>
          <w:numId w:val="37"/>
        </w:numPr>
        <w:spacing w:before="100" w:beforeAutospacing="1" w:after="100" w:afterAutospacing="1" w:line="360" w:lineRule="auto"/>
        <w:jc w:val="both"/>
        <w:rPr>
          <w:sz w:val="24"/>
          <w:szCs w:val="24"/>
        </w:rPr>
      </w:pPr>
      <w:r w:rsidRPr="00D3516E">
        <w:rPr>
          <w:sz w:val="24"/>
          <w:szCs w:val="24"/>
        </w:rPr>
        <w:t>Πληρότητα</w:t>
      </w:r>
    </w:p>
    <w:p w:rsidR="0044044A" w:rsidRPr="00D3516E" w:rsidRDefault="0044044A" w:rsidP="00015585">
      <w:pPr>
        <w:pStyle w:val="a3"/>
        <w:numPr>
          <w:ilvl w:val="0"/>
          <w:numId w:val="37"/>
        </w:numPr>
        <w:spacing w:before="100" w:beforeAutospacing="1" w:after="100" w:afterAutospacing="1" w:line="360" w:lineRule="auto"/>
        <w:jc w:val="both"/>
        <w:rPr>
          <w:sz w:val="24"/>
          <w:szCs w:val="24"/>
        </w:rPr>
      </w:pPr>
      <w:r w:rsidRPr="00D3516E">
        <w:rPr>
          <w:sz w:val="24"/>
          <w:szCs w:val="24"/>
        </w:rPr>
        <w:t>Συγκρισιμότητα</w:t>
      </w:r>
      <w:r w:rsidR="00044AB4" w:rsidRPr="00D3516E">
        <w:rPr>
          <w:sz w:val="24"/>
          <w:szCs w:val="24"/>
        </w:rPr>
        <w:t xml:space="preserve"> (Γεωργόπουλος, 2016)</w:t>
      </w:r>
      <w:r w:rsidRPr="00D3516E">
        <w:rPr>
          <w:sz w:val="24"/>
          <w:szCs w:val="24"/>
        </w:rPr>
        <w:t>.</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Τα Διεθνή Λογιστικά Πρότυπα υπερείχαν εμφανώς των παλαιών </w:t>
      </w:r>
      <w:proofErr w:type="spellStart"/>
      <w:r w:rsidRPr="00D3516E">
        <w:rPr>
          <w:sz w:val="24"/>
          <w:szCs w:val="24"/>
        </w:rPr>
        <w:t>ΕλληνικώνΛογιστικών</w:t>
      </w:r>
      <w:proofErr w:type="spellEnd"/>
      <w:r w:rsidRPr="00D3516E">
        <w:rPr>
          <w:sz w:val="24"/>
          <w:szCs w:val="24"/>
        </w:rPr>
        <w:t xml:space="preserve"> Προτύπων στα ίδια ποιοτικά χαρακτηριστικά αλλά και σε άλλα </w:t>
      </w:r>
      <w:proofErr w:type="spellStart"/>
      <w:r w:rsidRPr="00D3516E">
        <w:rPr>
          <w:sz w:val="24"/>
          <w:szCs w:val="24"/>
        </w:rPr>
        <w:t>κριτήρια,όπως</w:t>
      </w:r>
      <w:proofErr w:type="spellEnd"/>
      <w:r w:rsidRPr="00D3516E">
        <w:rPr>
          <w:sz w:val="24"/>
          <w:szCs w:val="24"/>
        </w:rPr>
        <w:t xml:space="preserve"> στην προστασία των συμφερόντων των δανειστών και των μετόχων, </w:t>
      </w:r>
      <w:proofErr w:type="spellStart"/>
      <w:r w:rsidRPr="00D3516E">
        <w:rPr>
          <w:sz w:val="24"/>
          <w:szCs w:val="24"/>
        </w:rPr>
        <w:t>στονβαθμό</w:t>
      </w:r>
      <w:proofErr w:type="spellEnd"/>
      <w:r w:rsidRPr="00D3516E">
        <w:rPr>
          <w:sz w:val="24"/>
          <w:szCs w:val="24"/>
        </w:rPr>
        <w:t xml:space="preserve"> χρήσης οικονομικής σκέψης κ.α. Αυτά τα ευρήματα είναι </w:t>
      </w:r>
      <w:proofErr w:type="spellStart"/>
      <w:r w:rsidRPr="00D3516E">
        <w:rPr>
          <w:sz w:val="24"/>
          <w:szCs w:val="24"/>
        </w:rPr>
        <w:t>αρκετάενθαρρυντικά</w:t>
      </w:r>
      <w:proofErr w:type="spellEnd"/>
      <w:r w:rsidRPr="00D3516E">
        <w:rPr>
          <w:sz w:val="24"/>
          <w:szCs w:val="24"/>
        </w:rPr>
        <w:t xml:space="preserve">, καθώς υπήρχε χαμηλό επίπεδο προετοιμασίας για την </w:t>
      </w:r>
      <w:proofErr w:type="spellStart"/>
      <w:r w:rsidRPr="00D3516E">
        <w:rPr>
          <w:sz w:val="24"/>
          <w:szCs w:val="24"/>
        </w:rPr>
        <w:t>εφαρμογήτων</w:t>
      </w:r>
      <w:proofErr w:type="spellEnd"/>
      <w:r w:rsidRPr="00D3516E">
        <w:rPr>
          <w:sz w:val="24"/>
          <w:szCs w:val="24"/>
        </w:rPr>
        <w:t xml:space="preserve"> Διεθνών Λογιστικών Προτύπων και δυσκολία του εγχειρήματος</w:t>
      </w:r>
      <w:r w:rsidRPr="00D3516E">
        <w:rPr>
          <w:rStyle w:val="a7"/>
          <w:sz w:val="24"/>
          <w:szCs w:val="24"/>
        </w:rPr>
        <w:footnoteReference w:id="11"/>
      </w:r>
      <w:r w:rsidRPr="00D3516E">
        <w:rPr>
          <w:sz w:val="24"/>
          <w:szCs w:val="24"/>
        </w:rPr>
        <w:t>.</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Τα βασικότερα από τα πλεονεκτήματα των Διεθνών Λογιστικών Προτύπων -Διεθνών Προτύπων Χρηματοοικονομικής Πληροφόρησης είναι τα παρακάτω τρία:</w:t>
      </w:r>
    </w:p>
    <w:p w:rsidR="0044044A" w:rsidRPr="00D3516E" w:rsidRDefault="0044044A" w:rsidP="00015585">
      <w:pPr>
        <w:pStyle w:val="a3"/>
        <w:numPr>
          <w:ilvl w:val="0"/>
          <w:numId w:val="38"/>
        </w:numPr>
        <w:spacing w:before="100" w:beforeAutospacing="1" w:after="100" w:afterAutospacing="1" w:line="360" w:lineRule="auto"/>
        <w:jc w:val="both"/>
        <w:rPr>
          <w:sz w:val="24"/>
          <w:szCs w:val="24"/>
        </w:rPr>
      </w:pPr>
      <w:r w:rsidRPr="00D3516E">
        <w:rPr>
          <w:sz w:val="24"/>
          <w:szCs w:val="24"/>
        </w:rPr>
        <w:t xml:space="preserve">Η διεθνοποίηση του λογιστικού πλαισίου παίζει ουσιαστικό ρόλο </w:t>
      </w:r>
      <w:proofErr w:type="spellStart"/>
      <w:r w:rsidRPr="00D3516E">
        <w:rPr>
          <w:sz w:val="24"/>
          <w:szCs w:val="24"/>
        </w:rPr>
        <w:t>στηνομοιόμορφη</w:t>
      </w:r>
      <w:proofErr w:type="spellEnd"/>
      <w:r w:rsidRPr="00D3516E">
        <w:rPr>
          <w:sz w:val="24"/>
          <w:szCs w:val="24"/>
        </w:rPr>
        <w:t xml:space="preserve"> σύνταξη χρηματοοικονομικών καταστάσεων, </w:t>
      </w:r>
      <w:proofErr w:type="spellStart"/>
      <w:r w:rsidRPr="00D3516E">
        <w:rPr>
          <w:sz w:val="24"/>
          <w:szCs w:val="24"/>
        </w:rPr>
        <w:t>εύκολασυγκρινόμενων</w:t>
      </w:r>
      <w:proofErr w:type="spellEnd"/>
      <w:r w:rsidRPr="00D3516E">
        <w:rPr>
          <w:sz w:val="24"/>
          <w:szCs w:val="24"/>
        </w:rPr>
        <w:t xml:space="preserve"> σε παγκόσμιο επίπεδο.</w:t>
      </w:r>
    </w:p>
    <w:p w:rsidR="0044044A" w:rsidRPr="00D3516E" w:rsidRDefault="0044044A" w:rsidP="00015585">
      <w:pPr>
        <w:pStyle w:val="a3"/>
        <w:numPr>
          <w:ilvl w:val="0"/>
          <w:numId w:val="38"/>
        </w:numPr>
        <w:spacing w:before="100" w:beforeAutospacing="1" w:after="100" w:afterAutospacing="1" w:line="360" w:lineRule="auto"/>
        <w:jc w:val="both"/>
        <w:rPr>
          <w:sz w:val="24"/>
          <w:szCs w:val="24"/>
        </w:rPr>
      </w:pPr>
      <w:r w:rsidRPr="00D3516E">
        <w:rPr>
          <w:sz w:val="24"/>
          <w:szCs w:val="24"/>
        </w:rPr>
        <w:t xml:space="preserve">Η ουδετερότητα του λογιστικού πλαισίου και οι εκτεταμένες </w:t>
      </w:r>
      <w:proofErr w:type="spellStart"/>
      <w:r w:rsidRPr="00D3516E">
        <w:rPr>
          <w:sz w:val="24"/>
          <w:szCs w:val="24"/>
        </w:rPr>
        <w:t>γνωστοποιήσειςοι</w:t>
      </w:r>
      <w:proofErr w:type="spellEnd"/>
      <w:r w:rsidRPr="00D3516E">
        <w:rPr>
          <w:sz w:val="24"/>
          <w:szCs w:val="24"/>
        </w:rPr>
        <w:t xml:space="preserve"> οποίες απαιτούνται διασφαλίζουν καλύτερη και σωστότερη </w:t>
      </w:r>
      <w:proofErr w:type="spellStart"/>
      <w:r w:rsidRPr="00D3516E">
        <w:rPr>
          <w:sz w:val="24"/>
          <w:szCs w:val="24"/>
        </w:rPr>
        <w:t>ενημέρωσητων</w:t>
      </w:r>
      <w:proofErr w:type="spellEnd"/>
      <w:r w:rsidRPr="00D3516E">
        <w:rPr>
          <w:sz w:val="24"/>
          <w:szCs w:val="24"/>
        </w:rPr>
        <w:t xml:space="preserve"> χρηστών και κυρίως εκείνων που λαμβάνουν οικονομικές </w:t>
      </w:r>
      <w:proofErr w:type="spellStart"/>
      <w:r w:rsidRPr="00D3516E">
        <w:rPr>
          <w:sz w:val="24"/>
          <w:szCs w:val="24"/>
        </w:rPr>
        <w:t>αποφάσεις,σύμφωνα</w:t>
      </w:r>
      <w:proofErr w:type="spellEnd"/>
      <w:r w:rsidRPr="00D3516E">
        <w:rPr>
          <w:sz w:val="24"/>
          <w:szCs w:val="24"/>
        </w:rPr>
        <w:t xml:space="preserve"> με τις χρηματοοικονομικές καταστάσεις.</w:t>
      </w:r>
    </w:p>
    <w:p w:rsidR="0044044A" w:rsidRPr="00D3516E" w:rsidRDefault="0044044A" w:rsidP="00015585">
      <w:pPr>
        <w:pStyle w:val="a3"/>
        <w:numPr>
          <w:ilvl w:val="0"/>
          <w:numId w:val="38"/>
        </w:numPr>
        <w:spacing w:before="100" w:beforeAutospacing="1" w:after="100" w:afterAutospacing="1" w:line="360" w:lineRule="auto"/>
        <w:jc w:val="both"/>
        <w:rPr>
          <w:sz w:val="24"/>
          <w:szCs w:val="24"/>
        </w:rPr>
      </w:pPr>
      <w:r w:rsidRPr="00D3516E">
        <w:rPr>
          <w:sz w:val="24"/>
          <w:szCs w:val="24"/>
        </w:rPr>
        <w:lastRenderedPageBreak/>
        <w:t xml:space="preserve">Η υιοθέτηση λύσεων για κάποια λογιστικά θέματα, οι </w:t>
      </w:r>
      <w:proofErr w:type="spellStart"/>
      <w:r w:rsidRPr="00D3516E">
        <w:rPr>
          <w:sz w:val="24"/>
          <w:szCs w:val="24"/>
        </w:rPr>
        <w:t>οποίεςανταποκρίνονται</w:t>
      </w:r>
      <w:proofErr w:type="spellEnd"/>
      <w:r w:rsidRPr="00D3516E">
        <w:rPr>
          <w:sz w:val="24"/>
          <w:szCs w:val="24"/>
        </w:rPr>
        <w:t xml:space="preserve"> καλύτερα στην ήδη διαμορφωμένη </w:t>
      </w:r>
      <w:proofErr w:type="spellStart"/>
      <w:r w:rsidRPr="00D3516E">
        <w:rPr>
          <w:sz w:val="24"/>
          <w:szCs w:val="24"/>
        </w:rPr>
        <w:t>οικονομικήπραγματικότητα</w:t>
      </w:r>
      <w:proofErr w:type="spellEnd"/>
      <w:r w:rsidRPr="00D3516E">
        <w:rPr>
          <w:sz w:val="24"/>
          <w:szCs w:val="24"/>
        </w:rPr>
        <w:t xml:space="preserve"> (Ξένος, 2010).</w:t>
      </w:r>
    </w:p>
    <w:p w:rsidR="0044044A" w:rsidRPr="00D3516E" w:rsidRDefault="0044044A" w:rsidP="00015585">
      <w:pPr>
        <w:pStyle w:val="2"/>
        <w:numPr>
          <w:ilvl w:val="0"/>
          <w:numId w:val="59"/>
        </w:numPr>
        <w:spacing w:before="100" w:beforeAutospacing="1" w:after="100" w:afterAutospacing="1" w:line="360" w:lineRule="auto"/>
        <w:jc w:val="both"/>
        <w:rPr>
          <w:rFonts w:asciiTheme="minorHAnsi" w:hAnsiTheme="minorHAnsi" w:cstheme="minorHAnsi"/>
          <w:b/>
          <w:i/>
          <w:sz w:val="28"/>
          <w:szCs w:val="28"/>
        </w:rPr>
      </w:pPr>
      <w:bookmarkStart w:id="42" w:name="_Toc524024830"/>
      <w:r w:rsidRPr="00D3516E">
        <w:rPr>
          <w:rFonts w:asciiTheme="minorHAnsi" w:hAnsiTheme="minorHAnsi" w:cstheme="minorHAnsi"/>
          <w:b/>
          <w:i/>
          <w:color w:val="auto"/>
          <w:sz w:val="28"/>
          <w:szCs w:val="28"/>
        </w:rPr>
        <w:t>Πλεονεκτήματα εφαρμογής των Ε.Λ.Π.</w:t>
      </w:r>
      <w:bookmarkEnd w:id="42"/>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Όσον αφορά τα βασικότερα πλεονεκτήματα τα οποία προκύπτουν από </w:t>
      </w:r>
      <w:proofErr w:type="spellStart"/>
      <w:r w:rsidRPr="00D3516E">
        <w:rPr>
          <w:sz w:val="24"/>
          <w:szCs w:val="24"/>
        </w:rPr>
        <w:t>τηνεφαρμογή</w:t>
      </w:r>
      <w:proofErr w:type="spellEnd"/>
      <w:r w:rsidRPr="00D3516E">
        <w:rPr>
          <w:sz w:val="24"/>
          <w:szCs w:val="24"/>
        </w:rPr>
        <w:t xml:space="preserve"> των Ελληνικών Λογιστικών Προτύπων του νόμου 4308/2014, και με </w:t>
      </w:r>
      <w:proofErr w:type="spellStart"/>
      <w:r w:rsidRPr="00D3516E">
        <w:rPr>
          <w:sz w:val="24"/>
          <w:szCs w:val="24"/>
        </w:rPr>
        <w:t>ταοποία</w:t>
      </w:r>
      <w:proofErr w:type="spellEnd"/>
      <w:r w:rsidRPr="00D3516E">
        <w:rPr>
          <w:sz w:val="24"/>
          <w:szCs w:val="24"/>
        </w:rPr>
        <w:t xml:space="preserve"> από τις αρχές του 2016, θα ζητηθεί από τις επιχειρήσεις η εφαρμογή τους </w:t>
      </w:r>
      <w:proofErr w:type="spellStart"/>
      <w:r w:rsidRPr="00D3516E">
        <w:rPr>
          <w:sz w:val="24"/>
          <w:szCs w:val="24"/>
        </w:rPr>
        <w:t>καιη</w:t>
      </w:r>
      <w:proofErr w:type="spellEnd"/>
      <w:r w:rsidRPr="00D3516E">
        <w:rPr>
          <w:sz w:val="24"/>
          <w:szCs w:val="24"/>
        </w:rPr>
        <w:t xml:space="preserve"> χρήση των νέων υποδειγμάτων για την κατάρτιση των οικονομικών καταστάσεων.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Ξεκινώντας λοιπόν την παρουσίαση των βασικότερων πλεονεκτημάτων </w:t>
      </w:r>
      <w:proofErr w:type="spellStart"/>
      <w:r w:rsidRPr="00D3516E">
        <w:rPr>
          <w:sz w:val="24"/>
          <w:szCs w:val="24"/>
        </w:rPr>
        <w:t>τωνΕλληνικών</w:t>
      </w:r>
      <w:proofErr w:type="spellEnd"/>
      <w:r w:rsidRPr="00D3516E">
        <w:rPr>
          <w:sz w:val="24"/>
          <w:szCs w:val="24"/>
        </w:rPr>
        <w:t xml:space="preserve"> Λογιστικών Προτύπων, θα αναφερθούμε στην δυνατότητα </w:t>
      </w:r>
      <w:proofErr w:type="spellStart"/>
      <w:r w:rsidRPr="00D3516E">
        <w:rPr>
          <w:sz w:val="24"/>
          <w:szCs w:val="24"/>
        </w:rPr>
        <w:t>επιμέτρησηςπεριουσιακών</w:t>
      </w:r>
      <w:proofErr w:type="spellEnd"/>
      <w:r w:rsidRPr="00D3516E">
        <w:rPr>
          <w:sz w:val="24"/>
          <w:szCs w:val="24"/>
        </w:rPr>
        <w:t xml:space="preserve"> στοιχείων και υποχρεώσεων στην εύλογη αξία, με βάση το άρθρο 24του νόμου 4308/2014. Δίνεται η δυνατότητα στις επιχειρήσεις να </w:t>
      </w:r>
      <w:proofErr w:type="spellStart"/>
      <w:r w:rsidRPr="00D3516E">
        <w:rPr>
          <w:sz w:val="24"/>
          <w:szCs w:val="24"/>
        </w:rPr>
        <w:t>επιμετρούνπεριουσιακά</w:t>
      </w:r>
      <w:proofErr w:type="spellEnd"/>
      <w:r w:rsidRPr="00D3516E">
        <w:rPr>
          <w:sz w:val="24"/>
          <w:szCs w:val="24"/>
        </w:rPr>
        <w:t xml:space="preserve"> στοιχεία και τις υποχρεώσεις τους.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Ως εύλογη αξία ορίζεται η τιμή ανταλλαγής ενός περιουσιακού στοιχείου </w:t>
      </w:r>
      <w:proofErr w:type="spellStart"/>
      <w:r w:rsidRPr="00D3516E">
        <w:rPr>
          <w:sz w:val="24"/>
          <w:szCs w:val="24"/>
        </w:rPr>
        <w:t>ήδιακανονισμού</w:t>
      </w:r>
      <w:proofErr w:type="spellEnd"/>
      <w:r w:rsidRPr="00D3516E">
        <w:rPr>
          <w:sz w:val="24"/>
          <w:szCs w:val="24"/>
        </w:rPr>
        <w:t xml:space="preserve"> μιας υποχρέωσης, ανάμεσα σε πρόθυμα και ενήμερα μέρη </w:t>
      </w:r>
      <w:proofErr w:type="spellStart"/>
      <w:r w:rsidRPr="00D3516E">
        <w:rPr>
          <w:sz w:val="24"/>
          <w:szCs w:val="24"/>
        </w:rPr>
        <w:t>πουενεργούν</w:t>
      </w:r>
      <w:proofErr w:type="spellEnd"/>
      <w:r w:rsidRPr="00D3516E">
        <w:rPr>
          <w:sz w:val="24"/>
          <w:szCs w:val="24"/>
        </w:rPr>
        <w:t xml:space="preserve"> υπό κανονικές συνθήκες στην αγορά, στην ημερομηνία μέτρησης.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Ένα ακόμα πλεονέκτημα είναι ότι με την εφαρμογή των </w:t>
      </w:r>
      <w:proofErr w:type="spellStart"/>
      <w:r w:rsidRPr="00D3516E">
        <w:rPr>
          <w:sz w:val="24"/>
          <w:szCs w:val="24"/>
        </w:rPr>
        <w:t>ΕλληνικώνΛογιστικών</w:t>
      </w:r>
      <w:proofErr w:type="spellEnd"/>
      <w:r w:rsidRPr="00D3516E">
        <w:rPr>
          <w:sz w:val="24"/>
          <w:szCs w:val="24"/>
        </w:rPr>
        <w:t xml:space="preserve"> Προτύπων επιτυγχάνεται καλύτερη και διαφανέστερη απεικόνιση </w:t>
      </w:r>
      <w:proofErr w:type="spellStart"/>
      <w:r w:rsidRPr="00D3516E">
        <w:rPr>
          <w:sz w:val="24"/>
          <w:szCs w:val="24"/>
        </w:rPr>
        <w:t>τωνοικονομικών</w:t>
      </w:r>
      <w:proofErr w:type="spellEnd"/>
      <w:r w:rsidRPr="00D3516E">
        <w:rPr>
          <w:sz w:val="24"/>
          <w:szCs w:val="24"/>
        </w:rPr>
        <w:t xml:space="preserve"> καταστάσεων των επιχειρήσεων. Έτσι, προσεγγίζεται με </w:t>
      </w:r>
      <w:proofErr w:type="spellStart"/>
      <w:r w:rsidRPr="00D3516E">
        <w:rPr>
          <w:sz w:val="24"/>
          <w:szCs w:val="24"/>
        </w:rPr>
        <w:t>μεγαλύτερηαξιοπιστία</w:t>
      </w:r>
      <w:proofErr w:type="spellEnd"/>
      <w:r w:rsidRPr="00D3516E">
        <w:rPr>
          <w:sz w:val="24"/>
          <w:szCs w:val="24"/>
        </w:rPr>
        <w:t xml:space="preserve"> και σε μεγαλύτερο βαθμό η πραγματικότητα και η σύγκριση </w:t>
      </w:r>
      <w:proofErr w:type="spellStart"/>
      <w:r w:rsidRPr="00D3516E">
        <w:rPr>
          <w:sz w:val="24"/>
          <w:szCs w:val="24"/>
        </w:rPr>
        <w:t>μεαντίστοιχες</w:t>
      </w:r>
      <w:proofErr w:type="spellEnd"/>
      <w:r w:rsidRPr="00D3516E">
        <w:rPr>
          <w:sz w:val="24"/>
          <w:szCs w:val="24"/>
        </w:rPr>
        <w:t xml:space="preserve"> ευρωπαϊκές εταιρείες.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Ουσιαστικά, η μεγαλύτερη αξιοπιστία αλλά και η προσέγγιση της πραγματικότητας πραγματοποιείται καθώς καταργούνται τα έξοδα </w:t>
      </w:r>
      <w:proofErr w:type="spellStart"/>
      <w:r w:rsidRPr="00D3516E">
        <w:rPr>
          <w:sz w:val="24"/>
          <w:szCs w:val="24"/>
        </w:rPr>
        <w:t>πρώτηςεγκατάστασης</w:t>
      </w:r>
      <w:proofErr w:type="spellEnd"/>
      <w:r w:rsidRPr="00D3516E">
        <w:rPr>
          <w:sz w:val="24"/>
          <w:szCs w:val="24"/>
        </w:rPr>
        <w:t xml:space="preserve"> και τα έκτακτα αποτελέσματα, το </w:t>
      </w:r>
      <w:proofErr w:type="spellStart"/>
      <w:r w:rsidRPr="00D3516E">
        <w:rPr>
          <w:sz w:val="24"/>
          <w:szCs w:val="24"/>
        </w:rPr>
        <w:t>leasing</w:t>
      </w:r>
      <w:proofErr w:type="spellEnd"/>
      <w:r w:rsidRPr="00D3516E">
        <w:rPr>
          <w:sz w:val="24"/>
          <w:szCs w:val="24"/>
        </w:rPr>
        <w:t xml:space="preserve"> απεικονίζεται ορθά, </w:t>
      </w:r>
      <w:proofErr w:type="spellStart"/>
      <w:r w:rsidRPr="00D3516E">
        <w:rPr>
          <w:sz w:val="24"/>
          <w:szCs w:val="24"/>
        </w:rPr>
        <w:t>οΦόρος</w:t>
      </w:r>
      <w:proofErr w:type="spellEnd"/>
      <w:r w:rsidRPr="00D3516E">
        <w:rPr>
          <w:sz w:val="24"/>
          <w:szCs w:val="24"/>
        </w:rPr>
        <w:t xml:space="preserve"> Εισοδήματος εμφανίζεται στην Κατάσταση Αποτελεσμάτων Χρήσεως κ.α.</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lastRenderedPageBreak/>
        <w:t xml:space="preserve">Με την υιοθέτηση ενός κοινού πλαισίου λογιστικών αρχών και </w:t>
      </w:r>
      <w:proofErr w:type="spellStart"/>
      <w:r w:rsidRPr="00D3516E">
        <w:rPr>
          <w:sz w:val="24"/>
          <w:szCs w:val="24"/>
        </w:rPr>
        <w:t>κανόνωνσυμβάλλει</w:t>
      </w:r>
      <w:proofErr w:type="spellEnd"/>
      <w:r w:rsidRPr="00D3516E">
        <w:rPr>
          <w:sz w:val="24"/>
          <w:szCs w:val="24"/>
        </w:rPr>
        <w:t xml:space="preserve"> στην απεικόνιση όμοιων συναλλαγών και οικονομικών συνθηκών με </w:t>
      </w:r>
      <w:proofErr w:type="spellStart"/>
      <w:r w:rsidRPr="00D3516E">
        <w:rPr>
          <w:sz w:val="24"/>
          <w:szCs w:val="24"/>
        </w:rPr>
        <w:t>τονίδιο</w:t>
      </w:r>
      <w:proofErr w:type="spellEnd"/>
      <w:r w:rsidRPr="00D3516E">
        <w:rPr>
          <w:sz w:val="24"/>
          <w:szCs w:val="24"/>
        </w:rPr>
        <w:t xml:space="preserve"> τρόπο από διαφορετικές οντότητες. Επομένως, η συγκρίσιμη </w:t>
      </w:r>
      <w:proofErr w:type="spellStart"/>
      <w:r w:rsidRPr="00D3516E">
        <w:rPr>
          <w:sz w:val="24"/>
          <w:szCs w:val="24"/>
        </w:rPr>
        <w:t>πληροφόρησηπαρέχει</w:t>
      </w:r>
      <w:proofErr w:type="spellEnd"/>
      <w:r w:rsidRPr="00D3516E">
        <w:rPr>
          <w:sz w:val="24"/>
          <w:szCs w:val="24"/>
        </w:rPr>
        <w:t xml:space="preserve"> την δυνατότητα καλύτερης αξιολόγησης στους χρήστες των </w:t>
      </w:r>
      <w:proofErr w:type="spellStart"/>
      <w:r w:rsidRPr="00D3516E">
        <w:rPr>
          <w:sz w:val="24"/>
          <w:szCs w:val="24"/>
        </w:rPr>
        <w:t>οικονομικώνκαταστάσεων</w:t>
      </w:r>
      <w:proofErr w:type="spellEnd"/>
      <w:r w:rsidRPr="00D3516E">
        <w:rPr>
          <w:sz w:val="24"/>
          <w:szCs w:val="24"/>
        </w:rPr>
        <w:t xml:space="preserve">, όπως τράπεζες, επενδυτές εσωτερικού και εξωτερικού, </w:t>
      </w:r>
      <w:proofErr w:type="spellStart"/>
      <w:r w:rsidRPr="00D3516E">
        <w:rPr>
          <w:sz w:val="24"/>
          <w:szCs w:val="24"/>
        </w:rPr>
        <w:t>πελάτες,προμηθευτές</w:t>
      </w:r>
      <w:proofErr w:type="spellEnd"/>
      <w:r w:rsidRPr="00D3516E">
        <w:rPr>
          <w:sz w:val="24"/>
          <w:szCs w:val="24"/>
        </w:rPr>
        <w:t xml:space="preserve"> κ.α.</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Ένα ακόμα πλεονέκτημα αποτελεί η μείωση του κόστους της </w:t>
      </w:r>
      <w:proofErr w:type="spellStart"/>
      <w:r w:rsidRPr="00D3516E">
        <w:rPr>
          <w:sz w:val="24"/>
          <w:szCs w:val="24"/>
        </w:rPr>
        <w:t>ενδοομιλικήςπληροφόρησης</w:t>
      </w:r>
      <w:proofErr w:type="spellEnd"/>
      <w:r w:rsidRPr="00D3516E">
        <w:rPr>
          <w:sz w:val="24"/>
          <w:szCs w:val="24"/>
        </w:rPr>
        <w:t xml:space="preserve"> και η καλυτέρευση της αποτελεσματικότητας. Πολλές είναι </w:t>
      </w:r>
      <w:proofErr w:type="spellStart"/>
      <w:r w:rsidRPr="00D3516E">
        <w:rPr>
          <w:sz w:val="24"/>
          <w:szCs w:val="24"/>
        </w:rPr>
        <w:t>οιμητρικές</w:t>
      </w:r>
      <w:proofErr w:type="spellEnd"/>
      <w:r w:rsidRPr="00D3516E">
        <w:rPr>
          <w:sz w:val="24"/>
          <w:szCs w:val="24"/>
        </w:rPr>
        <w:t xml:space="preserve"> εταιρείες του εξωτερικού οι οποίες απαιτούν από τις θυγατρικές τους </w:t>
      </w:r>
      <w:proofErr w:type="spellStart"/>
      <w:r w:rsidRPr="00D3516E">
        <w:rPr>
          <w:sz w:val="24"/>
          <w:szCs w:val="24"/>
        </w:rPr>
        <w:t>τηνπροσαρμογή</w:t>
      </w:r>
      <w:proofErr w:type="spellEnd"/>
      <w:r w:rsidRPr="00D3516E">
        <w:rPr>
          <w:sz w:val="24"/>
          <w:szCs w:val="24"/>
        </w:rPr>
        <w:t xml:space="preserve"> των οικονομικών μεγεθών βάσει του λογιστικού πλαισίου της </w:t>
      </w:r>
      <w:proofErr w:type="spellStart"/>
      <w:r w:rsidRPr="00D3516E">
        <w:rPr>
          <w:sz w:val="24"/>
          <w:szCs w:val="24"/>
        </w:rPr>
        <w:t>έδραςτους</w:t>
      </w:r>
      <w:proofErr w:type="spellEnd"/>
      <w:r w:rsidRPr="00D3516E">
        <w:rPr>
          <w:sz w:val="24"/>
          <w:szCs w:val="24"/>
        </w:rPr>
        <w:t xml:space="preserve">. Αυτό το γεγονός έχει σαν αποτέλεσμα την προετοιμασία των </w:t>
      </w:r>
      <w:proofErr w:type="spellStart"/>
      <w:r w:rsidRPr="00D3516E">
        <w:rPr>
          <w:sz w:val="24"/>
          <w:szCs w:val="24"/>
        </w:rPr>
        <w:t>οικονομικώνπληροφοριών</w:t>
      </w:r>
      <w:proofErr w:type="spellEnd"/>
      <w:r w:rsidRPr="00D3516E">
        <w:rPr>
          <w:sz w:val="24"/>
          <w:szCs w:val="24"/>
        </w:rPr>
        <w:t xml:space="preserve"> επί δύο, μία φορά για τις τοπικές αρχές και άλλη μία για </w:t>
      </w:r>
      <w:proofErr w:type="spellStart"/>
      <w:r w:rsidRPr="00D3516E">
        <w:rPr>
          <w:sz w:val="24"/>
          <w:szCs w:val="24"/>
        </w:rPr>
        <w:t>σκοπούςελέγχου</w:t>
      </w:r>
      <w:proofErr w:type="spellEnd"/>
      <w:r w:rsidRPr="00D3516E">
        <w:rPr>
          <w:sz w:val="24"/>
          <w:szCs w:val="24"/>
        </w:rPr>
        <w:t xml:space="preserve"> και ενοποίησης στη μητρική.</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Επίσης, όπως είναι φυσικό, η υιοθέτηση των Ελληνικών </w:t>
      </w:r>
      <w:proofErr w:type="spellStart"/>
      <w:r w:rsidRPr="00D3516E">
        <w:rPr>
          <w:sz w:val="24"/>
          <w:szCs w:val="24"/>
        </w:rPr>
        <w:t>ΛογιστικώνΠροτύπων</w:t>
      </w:r>
      <w:proofErr w:type="spellEnd"/>
      <w:r w:rsidRPr="00D3516E">
        <w:rPr>
          <w:sz w:val="24"/>
          <w:szCs w:val="24"/>
        </w:rPr>
        <w:t xml:space="preserve"> ως λογιστικό πλαίσιο για την προετοιμασία της </w:t>
      </w:r>
      <w:proofErr w:type="spellStart"/>
      <w:r w:rsidRPr="00D3516E">
        <w:rPr>
          <w:sz w:val="24"/>
          <w:szCs w:val="24"/>
        </w:rPr>
        <w:t>διοικητικήςπληροφόρησης</w:t>
      </w:r>
      <w:proofErr w:type="spellEnd"/>
      <w:r w:rsidRPr="00D3516E">
        <w:rPr>
          <w:sz w:val="24"/>
          <w:szCs w:val="24"/>
        </w:rPr>
        <w:t xml:space="preserve"> αλλά και των χρηματοοικονομικών καταστάσεων των </w:t>
      </w:r>
      <w:proofErr w:type="spellStart"/>
      <w:r w:rsidRPr="00D3516E">
        <w:rPr>
          <w:sz w:val="24"/>
          <w:szCs w:val="24"/>
        </w:rPr>
        <w:t>επιχειρήσεωνενδυναμώνει</w:t>
      </w:r>
      <w:proofErr w:type="spellEnd"/>
      <w:r w:rsidRPr="00D3516E">
        <w:rPr>
          <w:sz w:val="24"/>
          <w:szCs w:val="24"/>
        </w:rPr>
        <w:t xml:space="preserve"> την συνέπεια της πληροφορίας που παρέχεται.</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Ένα τελευταίο πλεονέκτημα εφαρμογής ων Ε.Λ.Π. αλλά εξίσου </w:t>
      </w:r>
      <w:proofErr w:type="spellStart"/>
      <w:r w:rsidRPr="00D3516E">
        <w:rPr>
          <w:sz w:val="24"/>
          <w:szCs w:val="24"/>
        </w:rPr>
        <w:t>σημαντικόείναι</w:t>
      </w:r>
      <w:proofErr w:type="spellEnd"/>
      <w:r w:rsidRPr="00D3516E">
        <w:rPr>
          <w:sz w:val="24"/>
          <w:szCs w:val="24"/>
        </w:rPr>
        <w:t xml:space="preserve"> η ευκολότερη προσέλκυση ξένων επενδύσεων και κεφαλαίων. Αυτό </w:t>
      </w:r>
      <w:proofErr w:type="spellStart"/>
      <w:r w:rsidRPr="00D3516E">
        <w:rPr>
          <w:sz w:val="24"/>
          <w:szCs w:val="24"/>
        </w:rPr>
        <w:t>συμβαίνειγια</w:t>
      </w:r>
      <w:proofErr w:type="spellEnd"/>
      <w:r w:rsidRPr="00D3516E">
        <w:rPr>
          <w:sz w:val="24"/>
          <w:szCs w:val="24"/>
        </w:rPr>
        <w:t xml:space="preserve"> τον λόγο ότι τα οικονομικά στοιχεία που περιέχονται στις </w:t>
      </w:r>
      <w:proofErr w:type="spellStart"/>
      <w:r w:rsidRPr="00D3516E">
        <w:rPr>
          <w:sz w:val="24"/>
          <w:szCs w:val="24"/>
        </w:rPr>
        <w:t>χρηματοοικονομικέςκαταστάσεις</w:t>
      </w:r>
      <w:proofErr w:type="spellEnd"/>
      <w:r w:rsidRPr="00D3516E">
        <w:rPr>
          <w:sz w:val="24"/>
          <w:szCs w:val="24"/>
        </w:rPr>
        <w:t xml:space="preserve"> των ελληνικών επιχειρήσεων θα έχουν την δυνατότητα </w:t>
      </w:r>
      <w:proofErr w:type="spellStart"/>
      <w:r w:rsidRPr="00D3516E">
        <w:rPr>
          <w:sz w:val="24"/>
          <w:szCs w:val="24"/>
        </w:rPr>
        <w:t>εναρμόνισηςτους</w:t>
      </w:r>
      <w:proofErr w:type="spellEnd"/>
      <w:r w:rsidRPr="00D3516E">
        <w:rPr>
          <w:sz w:val="24"/>
          <w:szCs w:val="24"/>
        </w:rPr>
        <w:t xml:space="preserve"> με τους διεθνείς λογιστικούς κανόνες (</w:t>
      </w:r>
      <w:proofErr w:type="spellStart"/>
      <w:r w:rsidRPr="00D3516E">
        <w:rPr>
          <w:sz w:val="24"/>
          <w:szCs w:val="24"/>
        </w:rPr>
        <w:t>Δαλιάνης</w:t>
      </w:r>
      <w:proofErr w:type="spellEnd"/>
      <w:r w:rsidRPr="00D3516E">
        <w:rPr>
          <w:sz w:val="24"/>
          <w:szCs w:val="24"/>
        </w:rPr>
        <w:t xml:space="preserve"> και Δεληγιάννης, 2014).</w:t>
      </w:r>
    </w:p>
    <w:p w:rsidR="0044044A" w:rsidRPr="00D3516E" w:rsidRDefault="0044044A" w:rsidP="00015585">
      <w:pPr>
        <w:pStyle w:val="2"/>
        <w:numPr>
          <w:ilvl w:val="0"/>
          <w:numId w:val="59"/>
        </w:numPr>
        <w:spacing w:before="100" w:beforeAutospacing="1" w:after="100" w:afterAutospacing="1" w:line="360" w:lineRule="auto"/>
        <w:jc w:val="both"/>
        <w:rPr>
          <w:rFonts w:asciiTheme="minorHAnsi" w:hAnsiTheme="minorHAnsi" w:cstheme="minorHAnsi"/>
          <w:b/>
          <w:i/>
          <w:sz w:val="28"/>
          <w:szCs w:val="28"/>
        </w:rPr>
      </w:pPr>
      <w:bookmarkStart w:id="43" w:name="_Toc524024831"/>
      <w:r w:rsidRPr="00D3516E">
        <w:rPr>
          <w:rFonts w:asciiTheme="minorHAnsi" w:hAnsiTheme="minorHAnsi" w:cstheme="minorHAnsi"/>
          <w:b/>
          <w:i/>
          <w:color w:val="auto"/>
          <w:sz w:val="28"/>
          <w:szCs w:val="28"/>
        </w:rPr>
        <w:t>Μειονεκτήματα εφαρμογής των Ε.Λ.Π.</w:t>
      </w:r>
      <w:bookmarkEnd w:id="43"/>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Το βασικότερο μειονέκτημα από την εφαρμογή των Ελληνικών </w:t>
      </w:r>
      <w:proofErr w:type="spellStart"/>
      <w:r w:rsidRPr="00D3516E">
        <w:rPr>
          <w:sz w:val="24"/>
          <w:szCs w:val="24"/>
        </w:rPr>
        <w:t>ΛογιστικώνΠροτύπων</w:t>
      </w:r>
      <w:proofErr w:type="spellEnd"/>
      <w:r w:rsidRPr="00D3516E">
        <w:rPr>
          <w:sz w:val="24"/>
          <w:szCs w:val="24"/>
        </w:rPr>
        <w:t xml:space="preserve"> είναι ότι γκρεμίζεται όλο το «</w:t>
      </w:r>
      <w:r w:rsidRPr="00D3516E">
        <w:rPr>
          <w:i/>
          <w:sz w:val="24"/>
          <w:szCs w:val="24"/>
        </w:rPr>
        <w:t>οικοδόμημα</w:t>
      </w:r>
      <w:r w:rsidRPr="00D3516E">
        <w:rPr>
          <w:sz w:val="24"/>
          <w:szCs w:val="24"/>
        </w:rPr>
        <w:t xml:space="preserve">» της λογιστικής </w:t>
      </w:r>
      <w:proofErr w:type="spellStart"/>
      <w:r w:rsidRPr="00D3516E">
        <w:rPr>
          <w:sz w:val="24"/>
          <w:szCs w:val="24"/>
        </w:rPr>
        <w:t>τυποποίησηςτου</w:t>
      </w:r>
      <w:proofErr w:type="spellEnd"/>
      <w:r w:rsidRPr="00D3516E">
        <w:rPr>
          <w:sz w:val="24"/>
          <w:szCs w:val="24"/>
        </w:rPr>
        <w:t xml:space="preserve"> Προεδρικού Διατάγματος 1123/1980, το οποίο αφορά το Ελληνικό </w:t>
      </w:r>
      <w:proofErr w:type="spellStart"/>
      <w:r w:rsidRPr="00D3516E">
        <w:rPr>
          <w:sz w:val="24"/>
          <w:szCs w:val="24"/>
        </w:rPr>
        <w:t>ΓενικόΛογιστικό</w:t>
      </w:r>
      <w:proofErr w:type="spellEnd"/>
      <w:r w:rsidRPr="00D3516E">
        <w:rPr>
          <w:sz w:val="24"/>
          <w:szCs w:val="24"/>
        </w:rPr>
        <w:t xml:space="preserve"> Σχέδιο. Την θέση του την παίρνει ένα σχέδιο λογαριασμών, δίχως </w:t>
      </w:r>
      <w:proofErr w:type="spellStart"/>
      <w:r w:rsidRPr="00D3516E">
        <w:rPr>
          <w:sz w:val="24"/>
          <w:szCs w:val="24"/>
        </w:rPr>
        <w:t>κανόνεςοι</w:t>
      </w:r>
      <w:proofErr w:type="spellEnd"/>
      <w:r w:rsidRPr="00D3516E">
        <w:rPr>
          <w:sz w:val="24"/>
          <w:szCs w:val="24"/>
        </w:rPr>
        <w:t xml:space="preserve"> οποίοι ρυθμίζουν το περιεχόμενο και την </w:t>
      </w:r>
      <w:proofErr w:type="spellStart"/>
      <w:r w:rsidRPr="00D3516E">
        <w:rPr>
          <w:sz w:val="24"/>
          <w:szCs w:val="24"/>
        </w:rPr>
        <w:t>συλλειτουργία</w:t>
      </w:r>
      <w:proofErr w:type="spellEnd"/>
      <w:r w:rsidRPr="00D3516E">
        <w:rPr>
          <w:sz w:val="24"/>
          <w:szCs w:val="24"/>
        </w:rPr>
        <w:t xml:space="preserve"> τους, καθώς </w:t>
      </w:r>
      <w:proofErr w:type="spellStart"/>
      <w:r w:rsidRPr="00D3516E">
        <w:rPr>
          <w:sz w:val="24"/>
          <w:szCs w:val="24"/>
        </w:rPr>
        <w:lastRenderedPageBreak/>
        <w:t>αποτελείταιαπό</w:t>
      </w:r>
      <w:proofErr w:type="spellEnd"/>
      <w:r w:rsidRPr="00D3516E">
        <w:rPr>
          <w:sz w:val="24"/>
          <w:szCs w:val="24"/>
        </w:rPr>
        <w:t xml:space="preserve"> ένα συνονθύλευμα κανόνων του Ε.Γ.Λ.Σ., του </w:t>
      </w:r>
      <w:proofErr w:type="spellStart"/>
      <w:r w:rsidRPr="00D3516E">
        <w:rPr>
          <w:sz w:val="24"/>
          <w:szCs w:val="24"/>
        </w:rPr>
        <w:t>αγγλοσαξωνικού</w:t>
      </w:r>
      <w:proofErr w:type="spellEnd"/>
      <w:r w:rsidRPr="00D3516E">
        <w:rPr>
          <w:sz w:val="24"/>
          <w:szCs w:val="24"/>
        </w:rPr>
        <w:t xml:space="preserve"> </w:t>
      </w:r>
      <w:proofErr w:type="spellStart"/>
      <w:r w:rsidRPr="00D3516E">
        <w:rPr>
          <w:sz w:val="24"/>
          <w:szCs w:val="24"/>
        </w:rPr>
        <w:t>λογιστικούμοντέλου</w:t>
      </w:r>
      <w:proofErr w:type="spellEnd"/>
      <w:r w:rsidRPr="00D3516E">
        <w:rPr>
          <w:sz w:val="24"/>
          <w:szCs w:val="24"/>
        </w:rPr>
        <w:t xml:space="preserve">, της Οδηγίας 2013/34/ΕΕ και των Διεθνών </w:t>
      </w:r>
      <w:proofErr w:type="spellStart"/>
      <w:r w:rsidRPr="00D3516E">
        <w:rPr>
          <w:sz w:val="24"/>
          <w:szCs w:val="24"/>
        </w:rPr>
        <w:t>ΠροτύπωνΧρηματοοικονομικής</w:t>
      </w:r>
      <w:proofErr w:type="spellEnd"/>
      <w:r w:rsidRPr="00D3516E">
        <w:rPr>
          <w:sz w:val="24"/>
          <w:szCs w:val="24"/>
        </w:rPr>
        <w:t xml:space="preserve"> Απεικόνισης.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Ένα άλλο μειονέκτημα των Ε.Λ.Π. είναι η αύξηση του κόστους </w:t>
      </w:r>
      <w:proofErr w:type="spellStart"/>
      <w:r w:rsidRPr="00D3516E">
        <w:rPr>
          <w:sz w:val="24"/>
          <w:szCs w:val="24"/>
        </w:rPr>
        <w:t>τωναπαιτήσεων</w:t>
      </w:r>
      <w:proofErr w:type="spellEnd"/>
      <w:r w:rsidRPr="00D3516E">
        <w:rPr>
          <w:sz w:val="24"/>
          <w:szCs w:val="24"/>
        </w:rPr>
        <w:t xml:space="preserve"> που προκύπτουν κατά την εφαρμογή τους. Ανατρέπεται η </w:t>
      </w:r>
      <w:proofErr w:type="spellStart"/>
      <w:r w:rsidRPr="00D3516E">
        <w:rPr>
          <w:sz w:val="24"/>
          <w:szCs w:val="24"/>
        </w:rPr>
        <w:t>λογιστικήοργάνωση</w:t>
      </w:r>
      <w:proofErr w:type="spellEnd"/>
      <w:r w:rsidRPr="00D3516E">
        <w:rPr>
          <w:sz w:val="24"/>
          <w:szCs w:val="24"/>
        </w:rPr>
        <w:t xml:space="preserve"> των επιχειρήσεων και υποχρεώνονται σε λογιστική αναδιοργάνωση, </w:t>
      </w:r>
      <w:proofErr w:type="spellStart"/>
      <w:r w:rsidRPr="00D3516E">
        <w:rPr>
          <w:sz w:val="24"/>
          <w:szCs w:val="24"/>
        </w:rPr>
        <w:t>ηοποία</w:t>
      </w:r>
      <w:proofErr w:type="spellEnd"/>
      <w:r w:rsidRPr="00D3516E">
        <w:rPr>
          <w:sz w:val="24"/>
          <w:szCs w:val="24"/>
        </w:rPr>
        <w:t xml:space="preserve"> προϋποθέτει σημαντικό κόστος, όπως το κόστος εκπαίδευσης, το </w:t>
      </w:r>
      <w:proofErr w:type="spellStart"/>
      <w:r w:rsidRPr="00D3516E">
        <w:rPr>
          <w:sz w:val="24"/>
          <w:szCs w:val="24"/>
        </w:rPr>
        <w:t>κόστοςπροσαρμογής</w:t>
      </w:r>
      <w:proofErr w:type="spellEnd"/>
      <w:r w:rsidRPr="00D3516E">
        <w:rPr>
          <w:sz w:val="24"/>
          <w:szCs w:val="24"/>
        </w:rPr>
        <w:t xml:space="preserve"> του λογιστικού συστήματος κ.α.</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Τέλος, από τα πολλά ακόμα μειονεκτήματα που προκύπτουν, </w:t>
      </w:r>
      <w:proofErr w:type="spellStart"/>
      <w:r w:rsidRPr="00D3516E">
        <w:rPr>
          <w:sz w:val="24"/>
          <w:szCs w:val="24"/>
        </w:rPr>
        <w:t>τοσημαντικότερο</w:t>
      </w:r>
      <w:proofErr w:type="spellEnd"/>
      <w:r w:rsidRPr="00D3516E">
        <w:rPr>
          <w:sz w:val="24"/>
          <w:szCs w:val="24"/>
        </w:rPr>
        <w:t xml:space="preserve"> από αυτά είναι ότι αγνοείται η αυτονομία, επιτρέπεται </w:t>
      </w:r>
      <w:proofErr w:type="spellStart"/>
      <w:r w:rsidRPr="00D3516E">
        <w:rPr>
          <w:sz w:val="24"/>
          <w:szCs w:val="24"/>
        </w:rPr>
        <w:t>ησυλλειτουργία</w:t>
      </w:r>
      <w:proofErr w:type="spellEnd"/>
      <w:r w:rsidRPr="00D3516E">
        <w:rPr>
          <w:sz w:val="24"/>
          <w:szCs w:val="24"/>
        </w:rPr>
        <w:t xml:space="preserve"> στη Γενική Λογιστική των συναλλαγών, με τρίτους με τις </w:t>
      </w:r>
      <w:proofErr w:type="spellStart"/>
      <w:r w:rsidRPr="00D3516E">
        <w:rPr>
          <w:sz w:val="24"/>
          <w:szCs w:val="24"/>
        </w:rPr>
        <w:t>εσωτερικέςπράξεις</w:t>
      </w:r>
      <w:proofErr w:type="spellEnd"/>
      <w:r w:rsidRPr="00D3516E">
        <w:rPr>
          <w:sz w:val="24"/>
          <w:szCs w:val="24"/>
        </w:rPr>
        <w:t xml:space="preserve"> της βιομηχανικής λογιστικής, αγνοείται η Αναλυτική Λογιστική του </w:t>
      </w:r>
      <w:proofErr w:type="spellStart"/>
      <w:r w:rsidRPr="00D3516E">
        <w:rPr>
          <w:sz w:val="24"/>
          <w:szCs w:val="24"/>
        </w:rPr>
        <w:t>Ε.Γ.Λ.Σ.και</w:t>
      </w:r>
      <w:proofErr w:type="spellEnd"/>
      <w:r w:rsidRPr="00D3516E">
        <w:rPr>
          <w:sz w:val="24"/>
          <w:szCs w:val="24"/>
        </w:rPr>
        <w:t xml:space="preserve"> αποκλείεται η λογιστική κατάρτιση του λογαριασμού της </w:t>
      </w:r>
      <w:proofErr w:type="spellStart"/>
      <w:r w:rsidRPr="00D3516E">
        <w:rPr>
          <w:sz w:val="24"/>
          <w:szCs w:val="24"/>
        </w:rPr>
        <w:t>γενικήςεκμετάλλευσης</w:t>
      </w:r>
      <w:proofErr w:type="spellEnd"/>
      <w:r w:rsidRPr="00D3516E">
        <w:rPr>
          <w:sz w:val="24"/>
          <w:szCs w:val="24"/>
        </w:rPr>
        <w:t>, σύμφωνα με τα πλέον αξιόπιστα και «</w:t>
      </w:r>
      <w:r w:rsidRPr="00D3516E">
        <w:rPr>
          <w:i/>
          <w:sz w:val="24"/>
          <w:szCs w:val="24"/>
        </w:rPr>
        <w:t>αναλλοίωτα</w:t>
      </w:r>
      <w:r w:rsidRPr="00D3516E">
        <w:rPr>
          <w:sz w:val="24"/>
          <w:szCs w:val="24"/>
        </w:rPr>
        <w:t xml:space="preserve">» </w:t>
      </w:r>
      <w:proofErr w:type="spellStart"/>
      <w:r w:rsidRPr="00D3516E">
        <w:rPr>
          <w:sz w:val="24"/>
          <w:szCs w:val="24"/>
        </w:rPr>
        <w:t>πρωτογενήστοιχεία</w:t>
      </w:r>
      <w:proofErr w:type="spellEnd"/>
      <w:r w:rsidRPr="00D3516E">
        <w:rPr>
          <w:sz w:val="24"/>
          <w:szCs w:val="24"/>
        </w:rPr>
        <w:t xml:space="preserve"> της Γενικής Λογιστικής (Πατατούκας και </w:t>
      </w:r>
      <w:proofErr w:type="spellStart"/>
      <w:r w:rsidRPr="00D3516E">
        <w:rPr>
          <w:sz w:val="24"/>
          <w:szCs w:val="24"/>
        </w:rPr>
        <w:t>Μπατσινίλας</w:t>
      </w:r>
      <w:proofErr w:type="spellEnd"/>
      <w:r w:rsidRPr="00D3516E">
        <w:rPr>
          <w:sz w:val="24"/>
          <w:szCs w:val="24"/>
        </w:rPr>
        <w:t>, 2015).</w:t>
      </w:r>
    </w:p>
    <w:p w:rsidR="0044044A" w:rsidRPr="00D3516E" w:rsidRDefault="0044044A" w:rsidP="00015585">
      <w:pPr>
        <w:pStyle w:val="2"/>
        <w:numPr>
          <w:ilvl w:val="0"/>
          <w:numId w:val="59"/>
        </w:numPr>
        <w:spacing w:before="100" w:beforeAutospacing="1" w:after="100" w:afterAutospacing="1" w:line="360" w:lineRule="auto"/>
        <w:jc w:val="both"/>
        <w:rPr>
          <w:rFonts w:asciiTheme="minorHAnsi" w:hAnsiTheme="minorHAnsi" w:cstheme="minorHAnsi"/>
          <w:b/>
          <w:i/>
          <w:sz w:val="28"/>
          <w:szCs w:val="28"/>
        </w:rPr>
      </w:pPr>
      <w:bookmarkStart w:id="44" w:name="_Toc524024832"/>
      <w:r w:rsidRPr="00D3516E">
        <w:rPr>
          <w:rFonts w:asciiTheme="minorHAnsi" w:hAnsiTheme="minorHAnsi" w:cstheme="minorHAnsi"/>
          <w:b/>
          <w:i/>
          <w:color w:val="auto"/>
          <w:sz w:val="28"/>
          <w:szCs w:val="28"/>
        </w:rPr>
        <w:t>Διαφορές Δ.Λ.Π. με Ε.Λ.Π.</w:t>
      </w:r>
      <w:bookmarkEnd w:id="44"/>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βασικές διαφορές οι οποίες εντοπίζονται κατά την εφαρμογή </w:t>
      </w:r>
      <w:proofErr w:type="spellStart"/>
      <w:r w:rsidRPr="00D3516E">
        <w:rPr>
          <w:sz w:val="24"/>
          <w:szCs w:val="24"/>
        </w:rPr>
        <w:t>τωνΕλληνικών</w:t>
      </w:r>
      <w:proofErr w:type="spellEnd"/>
      <w:r w:rsidRPr="00D3516E">
        <w:rPr>
          <w:sz w:val="24"/>
          <w:szCs w:val="24"/>
        </w:rPr>
        <w:t xml:space="preserve"> Λογιστικών Προτύπων, πριν από το Νόμο 4308/2014, και κατά </w:t>
      </w:r>
      <w:proofErr w:type="spellStart"/>
      <w:r w:rsidRPr="00D3516E">
        <w:rPr>
          <w:sz w:val="24"/>
          <w:szCs w:val="24"/>
        </w:rPr>
        <w:t>τηνεφαρμογή</w:t>
      </w:r>
      <w:proofErr w:type="spellEnd"/>
      <w:r w:rsidRPr="00D3516E">
        <w:rPr>
          <w:sz w:val="24"/>
          <w:szCs w:val="24"/>
        </w:rPr>
        <w:t xml:space="preserve"> των Διεθνών Λογιστικών Προτύπων, στην κατάρτιση </w:t>
      </w:r>
      <w:proofErr w:type="spellStart"/>
      <w:r w:rsidRPr="00D3516E">
        <w:rPr>
          <w:sz w:val="24"/>
          <w:szCs w:val="24"/>
        </w:rPr>
        <w:t>τωνχρηματοοικονομικών</w:t>
      </w:r>
      <w:proofErr w:type="spellEnd"/>
      <w:r w:rsidRPr="00D3516E">
        <w:rPr>
          <w:sz w:val="24"/>
          <w:szCs w:val="24"/>
        </w:rPr>
        <w:t xml:space="preserve"> καταστάσεων είναι αρκετές και αναλύονται παρακάτω.</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Όσον αφορά την δομή και το περιεχόμενο των </w:t>
      </w:r>
      <w:proofErr w:type="spellStart"/>
      <w:r w:rsidRPr="00D3516E">
        <w:rPr>
          <w:sz w:val="24"/>
          <w:szCs w:val="24"/>
        </w:rPr>
        <w:t>χρηματοοικονομικώνκαταστάσεων</w:t>
      </w:r>
      <w:proofErr w:type="spellEnd"/>
      <w:r w:rsidRPr="00D3516E">
        <w:rPr>
          <w:sz w:val="24"/>
          <w:szCs w:val="24"/>
        </w:rPr>
        <w:t>.</w:t>
      </w:r>
    </w:p>
    <w:p w:rsidR="0044044A" w:rsidRPr="00D3516E" w:rsidRDefault="0044044A" w:rsidP="00015585">
      <w:pPr>
        <w:pStyle w:val="a3"/>
        <w:numPr>
          <w:ilvl w:val="0"/>
          <w:numId w:val="39"/>
        </w:numPr>
        <w:spacing w:before="100" w:beforeAutospacing="1" w:after="100" w:afterAutospacing="1" w:line="360" w:lineRule="auto"/>
        <w:jc w:val="both"/>
        <w:rPr>
          <w:sz w:val="24"/>
          <w:szCs w:val="24"/>
        </w:rPr>
      </w:pPr>
      <w:r w:rsidRPr="00D3516E">
        <w:rPr>
          <w:sz w:val="24"/>
          <w:szCs w:val="24"/>
        </w:rPr>
        <w:t>Ελληνική νομοθεσία: Καθορίζεται η δομή και το περιεχόμενο των χρηματοοικονομικών καταστάσεων και επίσης, παρέχεται ένα υπόδειγμα αυτών, το οποίο πρέπει να τηρείται από όλες τις Ανώνυμες Εταιρείες και Εταιρείες Περιορισμένης Ευθύνης.</w:t>
      </w:r>
    </w:p>
    <w:p w:rsidR="0044044A" w:rsidRPr="00D3516E" w:rsidRDefault="0044044A" w:rsidP="00015585">
      <w:pPr>
        <w:pStyle w:val="a3"/>
        <w:numPr>
          <w:ilvl w:val="0"/>
          <w:numId w:val="39"/>
        </w:numPr>
        <w:spacing w:before="100" w:beforeAutospacing="1" w:after="100" w:afterAutospacing="1" w:line="360" w:lineRule="auto"/>
        <w:jc w:val="both"/>
        <w:rPr>
          <w:sz w:val="24"/>
          <w:szCs w:val="24"/>
        </w:rPr>
      </w:pPr>
      <w:r w:rsidRPr="00D3516E">
        <w:rPr>
          <w:sz w:val="24"/>
          <w:szCs w:val="24"/>
        </w:rPr>
        <w:t>Δ.Π.Χ.Π.: Δεν καθορίζεται κάποιο υπόδειγμα χρηματοοικονομικών καταστάσεων. Το μόνο που παρέχεται είναι ο ελάχιστος αριθμός των λογαριασμών ο οποίος πρέπει να παρατίθεται σε αυτές.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lastRenderedPageBreak/>
        <w:t>Όσον αφορά τις λογιστικές εκτιμήσεις της διοίκησης.</w:t>
      </w:r>
    </w:p>
    <w:p w:rsidR="0044044A" w:rsidRPr="00D3516E" w:rsidRDefault="0044044A" w:rsidP="00015585">
      <w:pPr>
        <w:pStyle w:val="a3"/>
        <w:numPr>
          <w:ilvl w:val="0"/>
          <w:numId w:val="40"/>
        </w:numPr>
        <w:spacing w:before="100" w:beforeAutospacing="1" w:after="100" w:afterAutospacing="1" w:line="360" w:lineRule="auto"/>
        <w:jc w:val="both"/>
        <w:rPr>
          <w:sz w:val="24"/>
          <w:szCs w:val="24"/>
        </w:rPr>
      </w:pPr>
      <w:r w:rsidRPr="00D3516E">
        <w:rPr>
          <w:sz w:val="24"/>
          <w:szCs w:val="24"/>
        </w:rPr>
        <w:t>Ελληνική νομοθεσία: Η αποτίμηση του συνόλου των περιουσιακών στοιχείων πραγματοποιείται σύμφωνα με την νομοθεσία και τις καθορισμένες λογιστικές μεθόδους και αρχές.</w:t>
      </w:r>
    </w:p>
    <w:p w:rsidR="0044044A" w:rsidRPr="00D3516E" w:rsidRDefault="0044044A" w:rsidP="00015585">
      <w:pPr>
        <w:pStyle w:val="a3"/>
        <w:numPr>
          <w:ilvl w:val="0"/>
          <w:numId w:val="40"/>
        </w:numPr>
        <w:spacing w:before="100" w:beforeAutospacing="1" w:after="100" w:afterAutospacing="1" w:line="360" w:lineRule="auto"/>
        <w:jc w:val="both"/>
        <w:rPr>
          <w:sz w:val="24"/>
          <w:szCs w:val="24"/>
        </w:rPr>
      </w:pPr>
      <w:r w:rsidRPr="00D3516E">
        <w:rPr>
          <w:sz w:val="24"/>
          <w:szCs w:val="24"/>
        </w:rPr>
        <w:t xml:space="preserve">Δ.Π.Χ.Π.: Η αποτίμηση του συνόλου των περιουσιακών στοιχείων πραγματοποιείται βάσει λογιστικών εκτιμήσεων της διοίκησης, όπως εκτίμηση της εύλογης αξίας των πάγιων στοιχείων και προσδιορισμός της ωφέλιμης ζωής τους για την αποτίμηση των παγίων κ.α.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Όσον αφορά την διάρθρωση σημαντικών λαθών στις οικονομικές </w:t>
      </w:r>
      <w:proofErr w:type="spellStart"/>
      <w:r w:rsidRPr="00D3516E">
        <w:rPr>
          <w:sz w:val="24"/>
          <w:szCs w:val="24"/>
        </w:rPr>
        <w:t>καταστάσειςπροηγούμενων</w:t>
      </w:r>
      <w:proofErr w:type="spellEnd"/>
      <w:r w:rsidRPr="00D3516E">
        <w:rPr>
          <w:sz w:val="24"/>
          <w:szCs w:val="24"/>
        </w:rPr>
        <w:t xml:space="preserve"> χρήσεων.</w:t>
      </w:r>
    </w:p>
    <w:p w:rsidR="0044044A" w:rsidRPr="00D3516E" w:rsidRDefault="0044044A" w:rsidP="00015585">
      <w:pPr>
        <w:pStyle w:val="a3"/>
        <w:numPr>
          <w:ilvl w:val="0"/>
          <w:numId w:val="41"/>
        </w:numPr>
        <w:spacing w:before="100" w:beforeAutospacing="1" w:after="100" w:afterAutospacing="1" w:line="360" w:lineRule="auto"/>
        <w:jc w:val="both"/>
        <w:rPr>
          <w:sz w:val="24"/>
          <w:szCs w:val="24"/>
        </w:rPr>
      </w:pPr>
      <w:r w:rsidRPr="00D3516E">
        <w:rPr>
          <w:sz w:val="24"/>
          <w:szCs w:val="24"/>
        </w:rPr>
        <w:t>Ελληνική νομοθεσία: Δεν προβλέπεται η διόρθωση σοβαρών λαθών στις χρηματοοικονομικές καταστάσεις προηγούμενων χρήσεων.</w:t>
      </w:r>
    </w:p>
    <w:p w:rsidR="0044044A" w:rsidRPr="00D3516E" w:rsidRDefault="0044044A" w:rsidP="00015585">
      <w:pPr>
        <w:pStyle w:val="a3"/>
        <w:numPr>
          <w:ilvl w:val="0"/>
          <w:numId w:val="41"/>
        </w:numPr>
        <w:spacing w:before="100" w:beforeAutospacing="1" w:after="100" w:afterAutospacing="1" w:line="360" w:lineRule="auto"/>
        <w:jc w:val="both"/>
        <w:rPr>
          <w:sz w:val="24"/>
          <w:szCs w:val="24"/>
        </w:rPr>
      </w:pPr>
      <w:r w:rsidRPr="00D3516E">
        <w:rPr>
          <w:sz w:val="24"/>
          <w:szCs w:val="24"/>
        </w:rPr>
        <w:t>Δ.Π.Χ.Π.: Με βάση το Δ.Λ.Π. 8, προβλέπεται ότι στην περίπτωση σημαντικών λαθών στις χρηματοοικονομικές καταστάσεις οι οποίες αφορούν προηγούμενες χρήσεις, υπάρχει η δυνατότητα αναπροσαρμογής τους, μέσω του λογαριασμού «αποτελέσματα εις νέον».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τα έξοδα ίδρυσης και πρώτης εγκατάστασης.</w:t>
      </w:r>
    </w:p>
    <w:p w:rsidR="0044044A" w:rsidRPr="00D3516E" w:rsidRDefault="0044044A" w:rsidP="00015585">
      <w:pPr>
        <w:pStyle w:val="a3"/>
        <w:numPr>
          <w:ilvl w:val="0"/>
          <w:numId w:val="42"/>
        </w:numPr>
        <w:spacing w:before="100" w:beforeAutospacing="1" w:after="100" w:afterAutospacing="1" w:line="360" w:lineRule="auto"/>
        <w:jc w:val="both"/>
        <w:rPr>
          <w:sz w:val="24"/>
          <w:szCs w:val="24"/>
        </w:rPr>
      </w:pPr>
      <w:r w:rsidRPr="00D3516E">
        <w:rPr>
          <w:sz w:val="24"/>
          <w:szCs w:val="24"/>
        </w:rPr>
        <w:t>Ελληνική νομοθεσία: Καταχωρούνται στον ισολογισμό και η απόσβεση τους γίνεται τμηματικά και ισόποσα μέσα σε πέντε χρόνια.</w:t>
      </w:r>
    </w:p>
    <w:p w:rsidR="0044044A" w:rsidRPr="00D3516E" w:rsidRDefault="0044044A" w:rsidP="00015585">
      <w:pPr>
        <w:pStyle w:val="a3"/>
        <w:numPr>
          <w:ilvl w:val="0"/>
          <w:numId w:val="42"/>
        </w:numPr>
        <w:spacing w:before="100" w:beforeAutospacing="1" w:after="100" w:afterAutospacing="1" w:line="360" w:lineRule="auto"/>
        <w:jc w:val="both"/>
        <w:rPr>
          <w:sz w:val="24"/>
          <w:szCs w:val="24"/>
        </w:rPr>
      </w:pPr>
      <w:r w:rsidRPr="00D3516E">
        <w:rPr>
          <w:sz w:val="24"/>
          <w:szCs w:val="24"/>
        </w:rPr>
        <w:t xml:space="preserve">Δ.Π.Χ.Π.: Καταχωρούνται απευθείας στα αποτελέσματα χρήσης, με εξαίρεση τα έξοδα ακινητοποιήσεων και το κόστος δανεισμού για την απόκτηση μη άμεσων εκμεταλλεύσιμων περιουσιακών στοιχείων, τα οποία κεφαλαιοποιούνται στην περίπτωση που η επιχείρηση επιλέξει την μέθοδο της κεφαλαιοποίησης των τόκων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καταχώρηση συναλλαγματικών διαφορών.</w:t>
      </w:r>
    </w:p>
    <w:p w:rsidR="0044044A" w:rsidRPr="00D3516E" w:rsidRDefault="0044044A" w:rsidP="00015585">
      <w:pPr>
        <w:pStyle w:val="a3"/>
        <w:numPr>
          <w:ilvl w:val="0"/>
          <w:numId w:val="43"/>
        </w:numPr>
        <w:spacing w:before="100" w:beforeAutospacing="1" w:after="100" w:afterAutospacing="1" w:line="360" w:lineRule="auto"/>
        <w:jc w:val="both"/>
        <w:rPr>
          <w:sz w:val="24"/>
          <w:szCs w:val="24"/>
        </w:rPr>
      </w:pPr>
      <w:r w:rsidRPr="00D3516E">
        <w:rPr>
          <w:sz w:val="24"/>
          <w:szCs w:val="24"/>
        </w:rPr>
        <w:lastRenderedPageBreak/>
        <w:t>Ελληνική νομοθεσία: Η καταχώρηση των συναλλαγματικών διαφορών, οι οποίες προκύπτουν κατά την πληρωμή ή κατά την αποτίμηση σε ευρώ των απαιτήσεων και υποχρεώσεων σε ξένο νόμισμα, γίνεται στα έξοδα εγκατάστασης ή στο παθητικό ή στα αποτελέσματα. Για παράδειγμα χρεωστικές συναλλαγματικές διαφορές αποτίμησης δανείων σε ξένο νόμισμα για την απόκτηση ενσώματων πάγιων στοιχείων καταχωρούνται στα έξοδα εγκατάστασης, πιστωτικές συναλλαγματικές διαφορές αποτίμησης απαιτήσεων σε ξένο νόμισμα καταχωρούνται στο παθητικό, χρεωστικές συναλλαγματικές διαφορές αποτίμησης υποχρεώσεων σε ξένο νόμισμα καταχωρούνται στα αποτελέσματα κ.α.</w:t>
      </w:r>
    </w:p>
    <w:p w:rsidR="0044044A" w:rsidRPr="00D3516E" w:rsidRDefault="0044044A" w:rsidP="00015585">
      <w:pPr>
        <w:pStyle w:val="a3"/>
        <w:numPr>
          <w:ilvl w:val="0"/>
          <w:numId w:val="43"/>
        </w:numPr>
        <w:spacing w:before="100" w:beforeAutospacing="1" w:after="100" w:afterAutospacing="1" w:line="360" w:lineRule="auto"/>
        <w:jc w:val="both"/>
        <w:rPr>
          <w:sz w:val="24"/>
          <w:szCs w:val="24"/>
        </w:rPr>
      </w:pPr>
      <w:r w:rsidRPr="00D3516E">
        <w:rPr>
          <w:sz w:val="24"/>
          <w:szCs w:val="24"/>
        </w:rPr>
        <w:t xml:space="preserve">Δ.Π.Χ.Π.: Η καταχώρηση των κάθε είδους συναλλαγματικών διαφορών, πραγματοποιείται απευθείας στα αποτελέσματα χρήσης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αποτίμηση άυλων και πάγιων περιουσιακών στοιχείων.</w:t>
      </w:r>
    </w:p>
    <w:p w:rsidR="0044044A" w:rsidRPr="00D3516E" w:rsidRDefault="0044044A" w:rsidP="00015585">
      <w:pPr>
        <w:pStyle w:val="a3"/>
        <w:numPr>
          <w:ilvl w:val="0"/>
          <w:numId w:val="44"/>
        </w:numPr>
        <w:spacing w:before="100" w:beforeAutospacing="1" w:after="100" w:afterAutospacing="1" w:line="360" w:lineRule="auto"/>
        <w:jc w:val="both"/>
        <w:rPr>
          <w:sz w:val="24"/>
          <w:szCs w:val="24"/>
        </w:rPr>
      </w:pPr>
      <w:r w:rsidRPr="00D3516E">
        <w:rPr>
          <w:sz w:val="24"/>
          <w:szCs w:val="24"/>
        </w:rPr>
        <w:t>Ελληνική νομοθεσία: Τα άυλα περιουσιακά στοιχεία δεν αναπροσαρμόζονται και αποσβένονται αναλόγως του χρόνου της ωφέλιμης ζωής τους. Η αποτίμηση των πάγιων περιουσιακών στοιχείων γίνεται στην αξία κτήσης τους, αναπροσαρμόζονται κάθε τέσσερα χρόνια και αποσβένονται με σταθερούς συντελεστές.</w:t>
      </w:r>
    </w:p>
    <w:p w:rsidR="0044044A" w:rsidRPr="00D3516E" w:rsidRDefault="0044044A" w:rsidP="00015585">
      <w:pPr>
        <w:pStyle w:val="a3"/>
        <w:numPr>
          <w:ilvl w:val="0"/>
          <w:numId w:val="44"/>
        </w:numPr>
        <w:spacing w:before="100" w:beforeAutospacing="1" w:after="100" w:afterAutospacing="1" w:line="360" w:lineRule="auto"/>
        <w:jc w:val="both"/>
        <w:rPr>
          <w:sz w:val="24"/>
          <w:szCs w:val="24"/>
        </w:rPr>
      </w:pPr>
      <w:r w:rsidRPr="00D3516E">
        <w:rPr>
          <w:sz w:val="24"/>
          <w:szCs w:val="24"/>
        </w:rPr>
        <w:t>Δ.Π.Χ.Π.: Τα άυλα και τα πάγια περιουσιακά στοιχεία έχουν την δυνατότητα να αποτιμώνται στις εύλογες αξίες τους και να αποσβένονται αναλόγως του χρόνου της ωφέλιμης ζωής τους.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Όσον αφορά την αξία κτήσης των άυλων και των πάγιων </w:t>
      </w:r>
      <w:proofErr w:type="spellStart"/>
      <w:r w:rsidRPr="00D3516E">
        <w:rPr>
          <w:sz w:val="24"/>
          <w:szCs w:val="24"/>
        </w:rPr>
        <w:t>περιουσιακώνστοιχείων</w:t>
      </w:r>
      <w:proofErr w:type="spellEnd"/>
      <w:r w:rsidRPr="00D3516E">
        <w:rPr>
          <w:sz w:val="24"/>
          <w:szCs w:val="24"/>
        </w:rPr>
        <w:t>, των οποίων η αξία τους διακανονίζεται μελλοντικά.</w:t>
      </w:r>
    </w:p>
    <w:p w:rsidR="0044044A" w:rsidRPr="00D3516E" w:rsidRDefault="0044044A" w:rsidP="00015585">
      <w:pPr>
        <w:pStyle w:val="a3"/>
        <w:numPr>
          <w:ilvl w:val="0"/>
          <w:numId w:val="45"/>
        </w:numPr>
        <w:spacing w:before="100" w:beforeAutospacing="1" w:after="100" w:afterAutospacing="1" w:line="360" w:lineRule="auto"/>
        <w:jc w:val="both"/>
        <w:rPr>
          <w:sz w:val="24"/>
          <w:szCs w:val="24"/>
        </w:rPr>
      </w:pPr>
      <w:r w:rsidRPr="00D3516E">
        <w:rPr>
          <w:sz w:val="24"/>
          <w:szCs w:val="24"/>
        </w:rPr>
        <w:t>Ελληνική νομοθεσία: Γενικά, ως αξία κτήσης των άυλων και των πάγιων περιουσιακών στοιχείων, νοείται το τίμημα το οποίο καταβάλλεται για την απόκτηση αυτών, ασχέτως του χρόνου καταβολής του τιμήματος.</w:t>
      </w:r>
    </w:p>
    <w:p w:rsidR="0044044A" w:rsidRPr="00D3516E" w:rsidRDefault="0044044A" w:rsidP="00015585">
      <w:pPr>
        <w:pStyle w:val="a3"/>
        <w:numPr>
          <w:ilvl w:val="0"/>
          <w:numId w:val="45"/>
        </w:numPr>
        <w:spacing w:before="100" w:beforeAutospacing="1" w:after="100" w:afterAutospacing="1" w:line="360" w:lineRule="auto"/>
        <w:jc w:val="both"/>
        <w:rPr>
          <w:sz w:val="24"/>
          <w:szCs w:val="24"/>
        </w:rPr>
      </w:pPr>
      <w:r w:rsidRPr="00D3516E">
        <w:rPr>
          <w:sz w:val="24"/>
          <w:szCs w:val="24"/>
        </w:rPr>
        <w:t xml:space="preserve">Δ.Π.Χ.Π.: Ως αξία κτήσης των άυλων και των πάγιων περιουσιακών στοιχείων, των οποίων η αξία διακανονίζεται μελλοντικά, νοείται η παρούσα </w:t>
      </w:r>
      <w:r w:rsidRPr="00D3516E">
        <w:rPr>
          <w:sz w:val="24"/>
          <w:szCs w:val="24"/>
        </w:rPr>
        <w:lastRenderedPageBreak/>
        <w:t xml:space="preserve">αξία των αντίστοιχων οφειλόμενων δόσεων, δηλαδή οι τόκοι των δόσεων δεν περιέχονται (Πρωτοψάλτης και </w:t>
      </w:r>
      <w:proofErr w:type="spellStart"/>
      <w:r w:rsidRPr="00D3516E">
        <w:rPr>
          <w:sz w:val="24"/>
          <w:szCs w:val="24"/>
        </w:rPr>
        <w:t>Λουμιώτη</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καταχώρηση των δαπανών έρευνας και ανάπτυξης.</w:t>
      </w:r>
    </w:p>
    <w:p w:rsidR="0044044A" w:rsidRPr="00D3516E" w:rsidRDefault="0044044A" w:rsidP="00015585">
      <w:pPr>
        <w:pStyle w:val="a3"/>
        <w:numPr>
          <w:ilvl w:val="0"/>
          <w:numId w:val="46"/>
        </w:numPr>
        <w:spacing w:before="100" w:beforeAutospacing="1" w:after="100" w:afterAutospacing="1" w:line="360" w:lineRule="auto"/>
        <w:jc w:val="both"/>
        <w:rPr>
          <w:sz w:val="24"/>
          <w:szCs w:val="24"/>
        </w:rPr>
      </w:pPr>
      <w:r w:rsidRPr="00D3516E">
        <w:rPr>
          <w:sz w:val="24"/>
          <w:szCs w:val="24"/>
        </w:rPr>
        <w:t>Ελληνική νομοθεσία: Υπάρχει δυνατότητα κεφαλαιοποίησης των δαπανών έρευνας και ανάπτυξης, με την προϋπόθεση ότι αφορούν την δημιουργία κάποιου άυλου περιουσιακού στοιχείου.</w:t>
      </w:r>
    </w:p>
    <w:p w:rsidR="0044044A" w:rsidRPr="00D3516E" w:rsidRDefault="0044044A" w:rsidP="00015585">
      <w:pPr>
        <w:pStyle w:val="a3"/>
        <w:numPr>
          <w:ilvl w:val="0"/>
          <w:numId w:val="46"/>
        </w:numPr>
        <w:spacing w:before="100" w:beforeAutospacing="1" w:after="100" w:afterAutospacing="1" w:line="360" w:lineRule="auto"/>
        <w:jc w:val="both"/>
        <w:rPr>
          <w:sz w:val="24"/>
          <w:szCs w:val="24"/>
        </w:rPr>
      </w:pPr>
      <w:r w:rsidRPr="00D3516E">
        <w:rPr>
          <w:sz w:val="24"/>
          <w:szCs w:val="24"/>
        </w:rPr>
        <w:t>Δ.Π.Χ.Π.: Η καταχώρηση των δαπανών έρευνας γίνεται πάντα στα αποτελέσματα χρήσης. Η κεφαλαιοποίηση των δαπανών ανάπτυξης γίνεται κάτω από ορισμένες αυστηρές προϋποθέσεις, με βάση το Δ.Λ.Π. 38.</w:t>
      </w:r>
    </w:p>
    <w:p w:rsidR="0044044A" w:rsidRPr="00D3516E" w:rsidRDefault="0044044A" w:rsidP="0044044A">
      <w:pPr>
        <w:spacing w:before="100" w:beforeAutospacing="1" w:after="100" w:afterAutospacing="1" w:line="360" w:lineRule="auto"/>
        <w:ind w:left="360"/>
        <w:jc w:val="both"/>
        <w:rPr>
          <w:sz w:val="24"/>
          <w:szCs w:val="24"/>
        </w:rPr>
      </w:pPr>
      <w:r w:rsidRPr="00D3516E">
        <w:rPr>
          <w:sz w:val="24"/>
          <w:szCs w:val="24"/>
        </w:rPr>
        <w:t>Όσον αφορά την αποτίμηση των βιολογικών περιουσιακών στοιχείων (ζώντα ζώα ή φυτά).</w:t>
      </w:r>
    </w:p>
    <w:p w:rsidR="0044044A" w:rsidRPr="00D3516E" w:rsidRDefault="0044044A" w:rsidP="00015585">
      <w:pPr>
        <w:pStyle w:val="a3"/>
        <w:numPr>
          <w:ilvl w:val="0"/>
          <w:numId w:val="46"/>
        </w:numPr>
        <w:spacing w:before="100" w:beforeAutospacing="1" w:after="100" w:afterAutospacing="1" w:line="360" w:lineRule="auto"/>
        <w:jc w:val="both"/>
        <w:rPr>
          <w:sz w:val="24"/>
          <w:szCs w:val="24"/>
        </w:rPr>
      </w:pPr>
      <w:r w:rsidRPr="00D3516E">
        <w:rPr>
          <w:sz w:val="24"/>
          <w:szCs w:val="24"/>
        </w:rPr>
        <w:t>Ελληνική νομοθεσία: Δεν υπάρχουν διατάξεις σε σχέση με την αποτίμηση τους και επομένως, εμφανίζονται στην αξία κτήσης, καθώς δεν διενεργούνται αποσβέσεις.</w:t>
      </w:r>
    </w:p>
    <w:p w:rsidR="0044044A" w:rsidRPr="00D3516E" w:rsidRDefault="0044044A" w:rsidP="00015585">
      <w:pPr>
        <w:pStyle w:val="a3"/>
        <w:numPr>
          <w:ilvl w:val="0"/>
          <w:numId w:val="46"/>
        </w:numPr>
        <w:spacing w:before="100" w:beforeAutospacing="1" w:after="100" w:afterAutospacing="1" w:line="360" w:lineRule="auto"/>
        <w:jc w:val="both"/>
        <w:rPr>
          <w:sz w:val="24"/>
          <w:szCs w:val="24"/>
        </w:rPr>
      </w:pPr>
      <w:r w:rsidRPr="00D3516E">
        <w:rPr>
          <w:sz w:val="24"/>
          <w:szCs w:val="24"/>
        </w:rPr>
        <w:t xml:space="preserve">Δ.Π.Χ.Π.: Η αποτίμηση των βιολογικών περιουσιακών στοιχείων αλλά και των αγροτικών προϊόντων πρέπει να πραγματοποιείται στις εύλογες αξίες τους. Οι μεταβολές από αυτήν την αποτίμηση στις εύλογες αξίες καταχωρούνται στα αποτελέσματα σύμφωνα με το Δ.Λ.Π.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λογιστική χρηματοδοτικών μισθώσεων.</w:t>
      </w:r>
    </w:p>
    <w:p w:rsidR="0044044A" w:rsidRPr="00D3516E" w:rsidRDefault="0044044A" w:rsidP="00015585">
      <w:pPr>
        <w:pStyle w:val="a3"/>
        <w:numPr>
          <w:ilvl w:val="0"/>
          <w:numId w:val="46"/>
        </w:numPr>
        <w:spacing w:before="100" w:beforeAutospacing="1" w:after="100" w:afterAutospacing="1" w:line="360" w:lineRule="auto"/>
        <w:jc w:val="both"/>
        <w:rPr>
          <w:sz w:val="24"/>
          <w:szCs w:val="24"/>
        </w:rPr>
      </w:pPr>
      <w:r w:rsidRPr="00D3516E">
        <w:rPr>
          <w:sz w:val="24"/>
          <w:szCs w:val="24"/>
        </w:rPr>
        <w:t>Ελληνική νομοθεσία: Η καταχώρηση των ακινήτων της χρηματοδοτικής μίσθωσης γίνεται σε λογαριασμούς ουσίας του εκμισθωτή και σε λογαριασμούς τάξεως του μισθωτή.</w:t>
      </w:r>
    </w:p>
    <w:p w:rsidR="0044044A" w:rsidRPr="00D3516E" w:rsidRDefault="0044044A" w:rsidP="00015585">
      <w:pPr>
        <w:pStyle w:val="a3"/>
        <w:numPr>
          <w:ilvl w:val="0"/>
          <w:numId w:val="46"/>
        </w:numPr>
        <w:spacing w:before="100" w:beforeAutospacing="1" w:after="100" w:afterAutospacing="1" w:line="360" w:lineRule="auto"/>
        <w:jc w:val="both"/>
        <w:rPr>
          <w:sz w:val="24"/>
          <w:szCs w:val="24"/>
        </w:rPr>
      </w:pPr>
      <w:r w:rsidRPr="00D3516E">
        <w:rPr>
          <w:sz w:val="24"/>
          <w:szCs w:val="24"/>
        </w:rPr>
        <w:t xml:space="preserve">Δ.Π.Χ.Π.: Η καταχώρηση των ακινήτων της χρηματοδοτικής μίσθωσης γίνεται αντίθετα από την καταχώρηση με βάση την ελληνική νομοθεσία, δηλαδή καταχωρούνται σε λογαριασμούς ουσίας του μισθωτή και σε λογαριασμούς τάξεως του εκμισθωτή. Ως αξία κτήσης καταχωρείται η παρούσα αξία των μελλοντικών μισθωμάτων, στα βιβλία του μισθωτή λογίζονται οι αποσβέσεις </w:t>
      </w:r>
      <w:r w:rsidRPr="00D3516E">
        <w:rPr>
          <w:sz w:val="24"/>
          <w:szCs w:val="24"/>
        </w:rPr>
        <w:lastRenderedPageBreak/>
        <w:t xml:space="preserve">και οι τόκοι των μισθωμάτων, ενώ στα βιβλία του εκμισθωτή καταχωρείται αντίστοιχη χρηματοοικονομική απαίτηση, με βάση το Δ.Λ.Π. 17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αποτίμηση χρηματοπιστωτικών μέσων.</w:t>
      </w:r>
    </w:p>
    <w:p w:rsidR="0044044A" w:rsidRPr="00D3516E" w:rsidRDefault="0044044A" w:rsidP="00015585">
      <w:pPr>
        <w:pStyle w:val="a3"/>
        <w:numPr>
          <w:ilvl w:val="0"/>
          <w:numId w:val="47"/>
        </w:numPr>
        <w:spacing w:before="100" w:beforeAutospacing="1" w:after="100" w:afterAutospacing="1" w:line="360" w:lineRule="auto"/>
        <w:jc w:val="both"/>
        <w:rPr>
          <w:sz w:val="24"/>
          <w:szCs w:val="24"/>
        </w:rPr>
      </w:pPr>
      <w:r w:rsidRPr="00D3516E">
        <w:rPr>
          <w:sz w:val="24"/>
          <w:szCs w:val="24"/>
        </w:rPr>
        <w:t>Ελληνική νομοθεσία: Η αποτίμηση των συμμετοχών και των χρεογράφων πραγματοποιείται στην κατ’ είδος χαμηλότερη αξία ανάμεσα της αξίας κτήσης και της τρέχουσας αξίας.</w:t>
      </w:r>
    </w:p>
    <w:p w:rsidR="0044044A" w:rsidRPr="00D3516E" w:rsidRDefault="0044044A" w:rsidP="00015585">
      <w:pPr>
        <w:pStyle w:val="a3"/>
        <w:numPr>
          <w:ilvl w:val="0"/>
          <w:numId w:val="47"/>
        </w:numPr>
        <w:spacing w:before="100" w:beforeAutospacing="1" w:after="100" w:afterAutospacing="1" w:line="360" w:lineRule="auto"/>
        <w:jc w:val="both"/>
        <w:rPr>
          <w:sz w:val="24"/>
          <w:szCs w:val="24"/>
        </w:rPr>
      </w:pPr>
      <w:r w:rsidRPr="00D3516E">
        <w:rPr>
          <w:sz w:val="24"/>
          <w:szCs w:val="24"/>
        </w:rPr>
        <w:t xml:space="preserve">Δ.Π.Χ.Π.: Η αποτίμηση των αξιόγραφων αλλά και όλων των χρηματοπιστωτικών μέσων γίνεται ως εξής: Για τα έντοκα χρηματοοικονομικά στοιχεία (δάνεια και απαιτήσεις και </w:t>
      </w:r>
      <w:proofErr w:type="spellStart"/>
      <w:r w:rsidRPr="00D3516E">
        <w:rPr>
          <w:sz w:val="24"/>
          <w:szCs w:val="24"/>
        </w:rPr>
        <w:t>διακρατούμενες</w:t>
      </w:r>
      <w:proofErr w:type="spellEnd"/>
      <w:r w:rsidRPr="00D3516E">
        <w:rPr>
          <w:sz w:val="24"/>
          <w:szCs w:val="24"/>
        </w:rPr>
        <w:t xml:space="preserve"> ως την λήξη επενδύσεις όπως ομόλογα, προθεσμιακές καταθέσεις κ.α.), η αποτίμηση γίνεται στο </w:t>
      </w:r>
      <w:proofErr w:type="spellStart"/>
      <w:r w:rsidRPr="00D3516E">
        <w:rPr>
          <w:sz w:val="24"/>
          <w:szCs w:val="24"/>
        </w:rPr>
        <w:t>αναπόσβεστο</w:t>
      </w:r>
      <w:proofErr w:type="spellEnd"/>
      <w:r w:rsidRPr="00D3516E">
        <w:rPr>
          <w:sz w:val="24"/>
          <w:szCs w:val="24"/>
        </w:rPr>
        <w:t xml:space="preserve"> κόστος χρησιμοποιώντας το πραγματικό επιτόκιο. Για τα χρηματοοικονομικά στοιχεία αποτιμώμενα στην εύλογη αξία (μετοχές, ομόλογα και παράγωγα για κερδοσκοπία και λοιπά στοιχεία), η αποτίμηση γίνεται στην εύλογη αξία και οι διαφορές αποτίμησης καταχωρούνται στα αποτελέσματα χρήσης. Τέλος, για τα διαθέσιμα προς πώληση χρηματοοικονομικά στοιχεία (συμμετοχές σε θυγατρικές και συγγενείς εταιρείες, ομόλογα και λοιπά στοιχεία), στην περίπτωση που υπάρχει ενεργός αγορά ή αξιόπιστη αποτίμηση της εύλογης αξίας, η αποτίμηση γίνεται στην εύλογη αξία, ενώ διαφορετικά η αποτίμηση πραγματοποιείται στο κόστος μείον πιθανές ζημιές </w:t>
      </w:r>
      <w:proofErr w:type="spellStart"/>
      <w:r w:rsidRPr="00D3516E">
        <w:rPr>
          <w:sz w:val="24"/>
          <w:szCs w:val="24"/>
        </w:rPr>
        <w:t>απομείωσης</w:t>
      </w:r>
      <w:proofErr w:type="spellEnd"/>
      <w:r w:rsidRPr="00D3516E">
        <w:rPr>
          <w:sz w:val="24"/>
          <w:szCs w:val="24"/>
        </w:rPr>
        <w:t xml:space="preserve">. Η καταχώρηση των διαφορών της αποτίμησης στην εύλογη αξία γίνεται απευθείας στην καθαρή θέση με βάση το Δ.Λ.Π. 39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καταχώρηση ιδίων μετοχών.</w:t>
      </w:r>
    </w:p>
    <w:p w:rsidR="0044044A" w:rsidRPr="00D3516E" w:rsidRDefault="0044044A" w:rsidP="00015585">
      <w:pPr>
        <w:pStyle w:val="a3"/>
        <w:numPr>
          <w:ilvl w:val="0"/>
          <w:numId w:val="48"/>
        </w:numPr>
        <w:spacing w:before="100" w:beforeAutospacing="1" w:after="100" w:afterAutospacing="1" w:line="360" w:lineRule="auto"/>
        <w:jc w:val="both"/>
        <w:rPr>
          <w:sz w:val="24"/>
          <w:szCs w:val="24"/>
        </w:rPr>
      </w:pPr>
      <w:r w:rsidRPr="00D3516E">
        <w:rPr>
          <w:sz w:val="24"/>
          <w:szCs w:val="24"/>
        </w:rPr>
        <w:t xml:space="preserve">Ελληνική νομοθεσία: Η καταχώρηση των ιδίων μετοχών ως στοιχείο ενεργητικού γίνεται με την αξία κτήσης τους. Παράλληλα σχηματίζεται ισόποσο αποθεματικό το οποίο εμφανίζεται στα ίδια κεφάλαια. Τα κέρδη ή </w:t>
      </w:r>
      <w:r w:rsidRPr="00D3516E">
        <w:rPr>
          <w:sz w:val="24"/>
          <w:szCs w:val="24"/>
        </w:rPr>
        <w:lastRenderedPageBreak/>
        <w:t>οι ζημιές που προκύπτουν από την πώληση τους καταχωρούνται στα αποτελέσματα χρήσης.</w:t>
      </w:r>
    </w:p>
    <w:p w:rsidR="0044044A" w:rsidRPr="00D3516E" w:rsidRDefault="0044044A" w:rsidP="00015585">
      <w:pPr>
        <w:pStyle w:val="a3"/>
        <w:numPr>
          <w:ilvl w:val="0"/>
          <w:numId w:val="48"/>
        </w:numPr>
        <w:spacing w:before="100" w:beforeAutospacing="1" w:after="100" w:afterAutospacing="1" w:line="360" w:lineRule="auto"/>
        <w:jc w:val="both"/>
        <w:rPr>
          <w:sz w:val="24"/>
          <w:szCs w:val="24"/>
        </w:rPr>
      </w:pPr>
      <w:r w:rsidRPr="00D3516E">
        <w:rPr>
          <w:sz w:val="24"/>
          <w:szCs w:val="24"/>
        </w:rPr>
        <w:t>Δ.Π.Χ.Π.: Οι ίδιες μετοχές εμφανίζονται αφαιρετικά των ιδίων κεφαλαίων, ενώ τα κέρδη ή οι ζημιές που προκύπτουν από την πώληση τους καταχωρούνται απευθείας στην καθαρή θέση, με βάση το Δ.Λ.Π. 32.</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εμφάνιση των μερισμάτων προς τους μετόχους.</w:t>
      </w:r>
    </w:p>
    <w:p w:rsidR="0044044A" w:rsidRPr="00D3516E" w:rsidRDefault="0044044A" w:rsidP="00015585">
      <w:pPr>
        <w:pStyle w:val="a3"/>
        <w:numPr>
          <w:ilvl w:val="0"/>
          <w:numId w:val="49"/>
        </w:numPr>
        <w:spacing w:before="100" w:beforeAutospacing="1" w:after="100" w:afterAutospacing="1" w:line="360" w:lineRule="auto"/>
        <w:jc w:val="both"/>
        <w:rPr>
          <w:sz w:val="24"/>
          <w:szCs w:val="24"/>
        </w:rPr>
      </w:pPr>
      <w:r w:rsidRPr="00D3516E">
        <w:rPr>
          <w:sz w:val="24"/>
          <w:szCs w:val="24"/>
        </w:rPr>
        <w:t>Ελληνική νομοθεσία: Τα προτεινόμενα από το Διοικητικό Συμβούλιο μερίσματα εμφανίζονται ως υποχρέωση πριν την έγκριση τους από την γενική συνέλευση των μετόχων.</w:t>
      </w:r>
    </w:p>
    <w:p w:rsidR="0044044A" w:rsidRPr="00D3516E" w:rsidRDefault="0044044A" w:rsidP="00015585">
      <w:pPr>
        <w:pStyle w:val="a3"/>
        <w:numPr>
          <w:ilvl w:val="0"/>
          <w:numId w:val="49"/>
        </w:numPr>
        <w:spacing w:before="100" w:beforeAutospacing="1" w:after="100" w:afterAutospacing="1" w:line="360" w:lineRule="auto"/>
        <w:jc w:val="both"/>
        <w:rPr>
          <w:sz w:val="24"/>
          <w:szCs w:val="24"/>
        </w:rPr>
      </w:pPr>
      <w:r w:rsidRPr="00D3516E">
        <w:rPr>
          <w:sz w:val="24"/>
          <w:szCs w:val="24"/>
        </w:rPr>
        <w:t>Δ.Π.Χ.Π.: Τα μερίσματα εμφανίζονται ως υποχρέωση με την προϋπόθεση ότι έχουν εγκριθεί από το αρμόδιο όργανο της επιχείρησης.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εμφάνιση των επιχορηγήσεων.</w:t>
      </w:r>
    </w:p>
    <w:p w:rsidR="0044044A" w:rsidRPr="00D3516E" w:rsidRDefault="0044044A" w:rsidP="00015585">
      <w:pPr>
        <w:pStyle w:val="a3"/>
        <w:numPr>
          <w:ilvl w:val="0"/>
          <w:numId w:val="50"/>
        </w:numPr>
        <w:spacing w:before="100" w:beforeAutospacing="1" w:after="100" w:afterAutospacing="1" w:line="360" w:lineRule="auto"/>
        <w:jc w:val="both"/>
        <w:rPr>
          <w:sz w:val="24"/>
          <w:szCs w:val="24"/>
        </w:rPr>
      </w:pPr>
      <w:r w:rsidRPr="00D3516E">
        <w:rPr>
          <w:sz w:val="24"/>
          <w:szCs w:val="24"/>
        </w:rPr>
        <w:t xml:space="preserve">Ελληνική νομοθεσία: Η εμφάνιση των επιχορηγήσεων γίνεται στα ίδια κεφάλαια και η απόσβεση τους γίνεται αναλόγως του χρόνου απόσβεσης των </w:t>
      </w:r>
      <w:proofErr w:type="spellStart"/>
      <w:r w:rsidRPr="00D3516E">
        <w:rPr>
          <w:sz w:val="24"/>
          <w:szCs w:val="24"/>
        </w:rPr>
        <w:t>επιχορηγηθέντων</w:t>
      </w:r>
      <w:proofErr w:type="spellEnd"/>
      <w:r w:rsidRPr="00D3516E">
        <w:rPr>
          <w:sz w:val="24"/>
          <w:szCs w:val="24"/>
        </w:rPr>
        <w:t xml:space="preserve"> παγίων.</w:t>
      </w:r>
    </w:p>
    <w:p w:rsidR="0044044A" w:rsidRPr="00D3516E" w:rsidRDefault="0044044A" w:rsidP="00015585">
      <w:pPr>
        <w:pStyle w:val="a3"/>
        <w:numPr>
          <w:ilvl w:val="0"/>
          <w:numId w:val="50"/>
        </w:numPr>
        <w:spacing w:before="100" w:beforeAutospacing="1" w:after="100" w:afterAutospacing="1" w:line="360" w:lineRule="auto"/>
        <w:jc w:val="both"/>
        <w:rPr>
          <w:sz w:val="24"/>
          <w:szCs w:val="24"/>
        </w:rPr>
      </w:pPr>
      <w:r w:rsidRPr="00D3516E">
        <w:rPr>
          <w:sz w:val="24"/>
          <w:szCs w:val="24"/>
        </w:rPr>
        <w:t xml:space="preserve">Δ.Π.Χ.Π.: Οι επιχορηγήσεις δεν εμφανίζονται στα ίδια κεφάλαια, αλλά η απόσβεση τους γίνεται με τον τρόπο της ελληνικής νομοθεσίας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εμφάνιση του φόρου εισοδήματος.</w:t>
      </w:r>
    </w:p>
    <w:p w:rsidR="0044044A" w:rsidRPr="00D3516E" w:rsidRDefault="0044044A" w:rsidP="00015585">
      <w:pPr>
        <w:pStyle w:val="a3"/>
        <w:numPr>
          <w:ilvl w:val="0"/>
          <w:numId w:val="51"/>
        </w:numPr>
        <w:spacing w:before="100" w:beforeAutospacing="1" w:after="100" w:afterAutospacing="1" w:line="360" w:lineRule="auto"/>
        <w:jc w:val="both"/>
        <w:rPr>
          <w:sz w:val="24"/>
          <w:szCs w:val="24"/>
        </w:rPr>
      </w:pPr>
      <w:r w:rsidRPr="00D3516E">
        <w:rPr>
          <w:sz w:val="24"/>
          <w:szCs w:val="24"/>
        </w:rPr>
        <w:t>Ελληνική νομοθεσία: Η εμφάνιση του φόρου εισοδήματος πραγματοποιείται στον πίνακα διάθεσης αποτελεσμάτων.</w:t>
      </w:r>
    </w:p>
    <w:p w:rsidR="0044044A" w:rsidRPr="00D3516E" w:rsidRDefault="0044044A" w:rsidP="00015585">
      <w:pPr>
        <w:pStyle w:val="a3"/>
        <w:numPr>
          <w:ilvl w:val="0"/>
          <w:numId w:val="51"/>
        </w:numPr>
        <w:spacing w:before="100" w:beforeAutospacing="1" w:after="100" w:afterAutospacing="1" w:line="360" w:lineRule="auto"/>
        <w:jc w:val="both"/>
        <w:rPr>
          <w:sz w:val="24"/>
          <w:szCs w:val="24"/>
        </w:rPr>
      </w:pPr>
      <w:r w:rsidRPr="00D3516E">
        <w:rPr>
          <w:sz w:val="24"/>
          <w:szCs w:val="24"/>
        </w:rPr>
        <w:t>Δ.Π.Χ.Π.: Ο φόρος εισοδήματος θεωρείται έξοδο και η καταχώρηση του γίνεται στα αποτελέσματα χρήσης, με βάση το Δ.Λ.Π. 12.</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τους αναβαλλόμενους φόρους εισοδήματος.</w:t>
      </w:r>
    </w:p>
    <w:p w:rsidR="0044044A" w:rsidRPr="00D3516E" w:rsidRDefault="0044044A" w:rsidP="00015585">
      <w:pPr>
        <w:pStyle w:val="a3"/>
        <w:numPr>
          <w:ilvl w:val="0"/>
          <w:numId w:val="52"/>
        </w:numPr>
        <w:spacing w:before="100" w:beforeAutospacing="1" w:after="100" w:afterAutospacing="1" w:line="360" w:lineRule="auto"/>
        <w:jc w:val="both"/>
        <w:rPr>
          <w:sz w:val="24"/>
          <w:szCs w:val="24"/>
        </w:rPr>
      </w:pPr>
      <w:r w:rsidRPr="00D3516E">
        <w:rPr>
          <w:sz w:val="24"/>
          <w:szCs w:val="24"/>
        </w:rPr>
        <w:t xml:space="preserve">Ελληνική νομοθεσία: Δεν προβλέπεται η λογιστική παρακολούθηση των απαιτήσεων ή των υποχρεώσεων από φόρους μελλοντικών χρήσεων, σε </w:t>
      </w:r>
      <w:r w:rsidRPr="00D3516E">
        <w:rPr>
          <w:sz w:val="24"/>
          <w:szCs w:val="24"/>
        </w:rPr>
        <w:lastRenderedPageBreak/>
        <w:t xml:space="preserve">περίπτωση όπου υπάρχει ετεροχρονισμός από την φορολογική αρχή ως προς την αναγνώριση κάποιων </w:t>
      </w:r>
      <w:proofErr w:type="spellStart"/>
      <w:r w:rsidRPr="00D3516E">
        <w:rPr>
          <w:sz w:val="24"/>
          <w:szCs w:val="24"/>
        </w:rPr>
        <w:t>λογιστικοποιηθέντων</w:t>
      </w:r>
      <w:proofErr w:type="spellEnd"/>
      <w:r w:rsidRPr="00D3516E">
        <w:rPr>
          <w:sz w:val="24"/>
          <w:szCs w:val="24"/>
        </w:rPr>
        <w:t xml:space="preserve"> εσόδων ή εξόδων.</w:t>
      </w:r>
    </w:p>
    <w:p w:rsidR="0044044A" w:rsidRPr="00D3516E" w:rsidRDefault="0044044A" w:rsidP="00015585">
      <w:pPr>
        <w:pStyle w:val="a3"/>
        <w:numPr>
          <w:ilvl w:val="0"/>
          <w:numId w:val="52"/>
        </w:numPr>
        <w:spacing w:before="100" w:beforeAutospacing="1" w:after="100" w:afterAutospacing="1" w:line="360" w:lineRule="auto"/>
        <w:jc w:val="both"/>
        <w:rPr>
          <w:sz w:val="24"/>
          <w:szCs w:val="24"/>
        </w:rPr>
      </w:pPr>
      <w:r w:rsidRPr="00D3516E">
        <w:rPr>
          <w:sz w:val="24"/>
          <w:szCs w:val="24"/>
        </w:rPr>
        <w:t xml:space="preserve">Δ.Π.Χ.Π.: Με βάση το Δ.Λ.Π. 12, προβλέπεται η απεικόνιση των αναβαλλόμενων φόρων εισοδήματος στις χρηματοοικονομικές καταστάσεις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 καταχώρηση του αποτελέσματος συμβάσεων κατασκευής έργων.</w:t>
      </w:r>
    </w:p>
    <w:p w:rsidR="0044044A" w:rsidRPr="00D3516E" w:rsidRDefault="0044044A" w:rsidP="00015585">
      <w:pPr>
        <w:pStyle w:val="a3"/>
        <w:numPr>
          <w:ilvl w:val="0"/>
          <w:numId w:val="53"/>
        </w:numPr>
        <w:spacing w:before="100" w:beforeAutospacing="1" w:after="100" w:afterAutospacing="1" w:line="360" w:lineRule="auto"/>
        <w:jc w:val="both"/>
        <w:rPr>
          <w:sz w:val="24"/>
          <w:szCs w:val="24"/>
        </w:rPr>
      </w:pPr>
      <w:r w:rsidRPr="00D3516E">
        <w:rPr>
          <w:sz w:val="24"/>
          <w:szCs w:val="24"/>
        </w:rPr>
        <w:t>Ελληνική νομοθεσία: Δεν υπάρχει κάποια ρητή αναφορά, παρά μόνο εμμέσως προκύπτει ότι είναι απαραίτητη η εφαρμογή της μεθόδου της ποσοστιαίας ολοκλήρωσης, καθώς σε κάθε χρήση, λογίζονται τα έσοδα και έξοδα που την αφορούν, ασχέτως του χρόνου είσπραξης ή πληρωμής τους.</w:t>
      </w:r>
    </w:p>
    <w:p w:rsidR="0044044A" w:rsidRPr="00D3516E" w:rsidRDefault="0044044A" w:rsidP="00015585">
      <w:pPr>
        <w:pStyle w:val="a3"/>
        <w:numPr>
          <w:ilvl w:val="0"/>
          <w:numId w:val="53"/>
        </w:numPr>
        <w:spacing w:before="100" w:beforeAutospacing="1" w:after="100" w:afterAutospacing="1" w:line="360" w:lineRule="auto"/>
        <w:jc w:val="both"/>
        <w:rPr>
          <w:sz w:val="24"/>
          <w:szCs w:val="24"/>
        </w:rPr>
      </w:pPr>
      <w:r w:rsidRPr="00D3516E">
        <w:rPr>
          <w:sz w:val="24"/>
          <w:szCs w:val="24"/>
        </w:rPr>
        <w:t xml:space="preserve">Δ.Π.Χ.Π.: Σύμφωνα με το Δ.Λ.Π. 11, τα έσοδα και τα έξοδα τα οποία αφορούν τις συμβάσεις κατασκευής έργων είναι υποχρεωτικό να καταχωρούνται στα αποτελέσματα, με βάση το στάδιο ολοκλήρωσης των συμβάσεων κατά την ημερομηνία του ισολογισμού. Ουσιαστικά, προβλέπεται η εφαρμογή της μεθόδου της ποσοστιαίας ολοκλήρωσης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τα έκτακτα αποτελέσματα.</w:t>
      </w:r>
    </w:p>
    <w:p w:rsidR="0044044A" w:rsidRPr="00D3516E" w:rsidRDefault="0044044A" w:rsidP="00015585">
      <w:pPr>
        <w:pStyle w:val="a3"/>
        <w:numPr>
          <w:ilvl w:val="0"/>
          <w:numId w:val="54"/>
        </w:numPr>
        <w:spacing w:before="100" w:beforeAutospacing="1" w:after="100" w:afterAutospacing="1" w:line="360" w:lineRule="auto"/>
        <w:jc w:val="both"/>
        <w:rPr>
          <w:sz w:val="24"/>
          <w:szCs w:val="24"/>
        </w:rPr>
      </w:pPr>
      <w:r w:rsidRPr="00D3516E">
        <w:rPr>
          <w:sz w:val="24"/>
          <w:szCs w:val="24"/>
        </w:rPr>
        <w:t>Ελληνική νομοθεσία: Τα έκτακτα αποτελέσματα προκύπτουν από την μη συνήθη δραστηριότητα μιας επιχείρησης, όπως συναλλαγματικές διαφορές, πώληση παγίων κ.α.</w:t>
      </w:r>
    </w:p>
    <w:p w:rsidR="0044044A" w:rsidRPr="00D3516E" w:rsidRDefault="0044044A" w:rsidP="00015585">
      <w:pPr>
        <w:pStyle w:val="a3"/>
        <w:numPr>
          <w:ilvl w:val="0"/>
          <w:numId w:val="54"/>
        </w:numPr>
        <w:spacing w:before="100" w:beforeAutospacing="1" w:after="100" w:afterAutospacing="1" w:line="360" w:lineRule="auto"/>
        <w:jc w:val="both"/>
        <w:rPr>
          <w:sz w:val="24"/>
          <w:szCs w:val="24"/>
        </w:rPr>
      </w:pPr>
      <w:r w:rsidRPr="00D3516E">
        <w:rPr>
          <w:sz w:val="24"/>
          <w:szCs w:val="24"/>
        </w:rPr>
        <w:t>Δ.Π.Χ.Π.: Τα έκτακτα αποτελέσματα προκύπτουν σπανίως, όπως σε περίπτωση απαλλοτρίωσης παγίων, καταστροφών κ.α.</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εμφάνιση των κερδών κατά μετοχή.</w:t>
      </w:r>
    </w:p>
    <w:p w:rsidR="0044044A" w:rsidRPr="00D3516E" w:rsidRDefault="0044044A" w:rsidP="00015585">
      <w:pPr>
        <w:pStyle w:val="a3"/>
        <w:numPr>
          <w:ilvl w:val="0"/>
          <w:numId w:val="55"/>
        </w:numPr>
        <w:spacing w:before="100" w:beforeAutospacing="1" w:after="100" w:afterAutospacing="1" w:line="360" w:lineRule="auto"/>
        <w:jc w:val="both"/>
        <w:rPr>
          <w:sz w:val="24"/>
          <w:szCs w:val="24"/>
        </w:rPr>
      </w:pPr>
      <w:r w:rsidRPr="00D3516E">
        <w:rPr>
          <w:sz w:val="24"/>
          <w:szCs w:val="24"/>
        </w:rPr>
        <w:t>Ελληνική νομοθεσία: Δεν προβλέπεται η εμφάνιση κερδών κατά μετοχή στις χρηματοοικονομικές καταστάσεις.</w:t>
      </w:r>
    </w:p>
    <w:p w:rsidR="0044044A" w:rsidRPr="00D3516E" w:rsidRDefault="0044044A" w:rsidP="00015585">
      <w:pPr>
        <w:pStyle w:val="a3"/>
        <w:numPr>
          <w:ilvl w:val="0"/>
          <w:numId w:val="55"/>
        </w:numPr>
        <w:spacing w:before="100" w:beforeAutospacing="1" w:after="100" w:afterAutospacing="1" w:line="360" w:lineRule="auto"/>
        <w:jc w:val="both"/>
        <w:rPr>
          <w:sz w:val="24"/>
          <w:szCs w:val="24"/>
        </w:rPr>
      </w:pPr>
      <w:r w:rsidRPr="00D3516E">
        <w:rPr>
          <w:sz w:val="24"/>
          <w:szCs w:val="24"/>
        </w:rPr>
        <w:t>Δ.Π.Χ.Π.: Σύμφωνα με το Δ.Λ.Π. 33, προβλέπεται η εμφάνιση κερδών κατά μετοχή στις χρηματοοικονομικές καταστάσεις.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lastRenderedPageBreak/>
        <w:t>Όσον αφορά τον αποπληθωρισμό των οικονομικών καταστάσεων.</w:t>
      </w:r>
    </w:p>
    <w:p w:rsidR="0044044A" w:rsidRPr="00D3516E" w:rsidRDefault="0044044A" w:rsidP="00015585">
      <w:pPr>
        <w:pStyle w:val="a3"/>
        <w:numPr>
          <w:ilvl w:val="0"/>
          <w:numId w:val="56"/>
        </w:numPr>
        <w:spacing w:before="100" w:beforeAutospacing="1" w:after="100" w:afterAutospacing="1" w:line="360" w:lineRule="auto"/>
        <w:jc w:val="both"/>
        <w:rPr>
          <w:sz w:val="24"/>
          <w:szCs w:val="24"/>
        </w:rPr>
      </w:pPr>
      <w:r w:rsidRPr="00D3516E">
        <w:rPr>
          <w:sz w:val="24"/>
          <w:szCs w:val="24"/>
        </w:rPr>
        <w:t xml:space="preserve">Ελληνική νομοθεσία: Δεν προβλέπεται ο αποπληθωρισμός των χρηματοοικονομικών καταστάσεων επιχειρήσεων με έδρα σε </w:t>
      </w:r>
      <w:proofErr w:type="spellStart"/>
      <w:r w:rsidRPr="00D3516E">
        <w:rPr>
          <w:sz w:val="24"/>
          <w:szCs w:val="24"/>
        </w:rPr>
        <w:t>υπερπληθωριστικές</w:t>
      </w:r>
      <w:proofErr w:type="spellEnd"/>
      <w:r w:rsidRPr="00D3516E">
        <w:rPr>
          <w:sz w:val="24"/>
          <w:szCs w:val="24"/>
        </w:rPr>
        <w:t xml:space="preserve"> οικονομίες.</w:t>
      </w:r>
    </w:p>
    <w:p w:rsidR="0044044A" w:rsidRPr="00D3516E" w:rsidRDefault="0044044A" w:rsidP="00015585">
      <w:pPr>
        <w:pStyle w:val="a3"/>
        <w:numPr>
          <w:ilvl w:val="0"/>
          <w:numId w:val="56"/>
        </w:numPr>
        <w:spacing w:before="100" w:beforeAutospacing="1" w:after="100" w:afterAutospacing="1" w:line="360" w:lineRule="auto"/>
        <w:jc w:val="both"/>
        <w:rPr>
          <w:sz w:val="24"/>
          <w:szCs w:val="24"/>
        </w:rPr>
      </w:pPr>
      <w:r w:rsidRPr="00D3516E">
        <w:rPr>
          <w:sz w:val="24"/>
          <w:szCs w:val="24"/>
        </w:rPr>
        <w:t xml:space="preserve">Δ.Π.Χ.Π.: Σύμφωνα με το Δ.Λ.Π. 29, προβλέπεται αναλυτικά ο αποπληθωρισμός των χρηματοοικονομικών καταστάσεων αυτών των επιχειρήσεων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τον πίνακα μεταβολών ιδίων κεφαλαίων.</w:t>
      </w:r>
    </w:p>
    <w:p w:rsidR="0044044A" w:rsidRPr="00D3516E" w:rsidRDefault="0044044A" w:rsidP="00015585">
      <w:pPr>
        <w:pStyle w:val="a3"/>
        <w:numPr>
          <w:ilvl w:val="0"/>
          <w:numId w:val="56"/>
        </w:numPr>
        <w:spacing w:before="100" w:beforeAutospacing="1" w:after="100" w:afterAutospacing="1" w:line="360" w:lineRule="auto"/>
        <w:jc w:val="both"/>
        <w:rPr>
          <w:sz w:val="24"/>
          <w:szCs w:val="24"/>
        </w:rPr>
      </w:pPr>
      <w:r w:rsidRPr="00D3516E">
        <w:rPr>
          <w:sz w:val="24"/>
          <w:szCs w:val="24"/>
        </w:rPr>
        <w:t>Ελληνική νομοθεσία: Προβλέπεται η σύνταξη του πίνακα διάθεσης αποτελεσμάτων, όπου απεικονίζεται μέρος των μεταβολών των ιδίων κεφαλαίων.</w:t>
      </w:r>
    </w:p>
    <w:p w:rsidR="0044044A" w:rsidRPr="00D3516E" w:rsidRDefault="0044044A" w:rsidP="00015585">
      <w:pPr>
        <w:pStyle w:val="a3"/>
        <w:numPr>
          <w:ilvl w:val="0"/>
          <w:numId w:val="56"/>
        </w:numPr>
        <w:spacing w:before="100" w:beforeAutospacing="1" w:after="100" w:afterAutospacing="1" w:line="360" w:lineRule="auto"/>
        <w:jc w:val="both"/>
        <w:rPr>
          <w:sz w:val="24"/>
          <w:szCs w:val="24"/>
        </w:rPr>
      </w:pPr>
      <w:r w:rsidRPr="00D3516E">
        <w:rPr>
          <w:sz w:val="24"/>
          <w:szCs w:val="24"/>
        </w:rPr>
        <w:t xml:space="preserve">Δ.Π.Χ.Π.: Προβλέπεται η κατάρτιση του πίνακα μεταβολών ιδίων κεφαλαίων, αντί του πίνακα διάθεσης αποτελεσμάτων, όπου απεικονίζονται όλες οι μεταβολές των ιδίων κεφαλαίων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το προσάρτημα οικονομικών καταστάσεων.</w:t>
      </w:r>
    </w:p>
    <w:p w:rsidR="0044044A" w:rsidRPr="00D3516E" w:rsidRDefault="0044044A" w:rsidP="00015585">
      <w:pPr>
        <w:pStyle w:val="a3"/>
        <w:numPr>
          <w:ilvl w:val="0"/>
          <w:numId w:val="56"/>
        </w:numPr>
        <w:spacing w:before="100" w:beforeAutospacing="1" w:after="100" w:afterAutospacing="1" w:line="360" w:lineRule="auto"/>
        <w:jc w:val="both"/>
        <w:rPr>
          <w:sz w:val="24"/>
          <w:szCs w:val="24"/>
        </w:rPr>
      </w:pPr>
      <w:r w:rsidRPr="00D3516E">
        <w:rPr>
          <w:sz w:val="24"/>
          <w:szCs w:val="24"/>
        </w:rPr>
        <w:t>Ελληνική νομοθεσία: Καθορίζονται οι πληροφορίες, οι οποίες πρέπει να περιέχονται στο προσάρτημα οικονομικών καταστάσεων.</w:t>
      </w:r>
    </w:p>
    <w:p w:rsidR="0044044A" w:rsidRPr="00D3516E" w:rsidRDefault="0044044A" w:rsidP="00015585">
      <w:pPr>
        <w:pStyle w:val="a3"/>
        <w:numPr>
          <w:ilvl w:val="0"/>
          <w:numId w:val="56"/>
        </w:numPr>
        <w:spacing w:before="100" w:beforeAutospacing="1" w:after="100" w:afterAutospacing="1" w:line="360" w:lineRule="auto"/>
        <w:jc w:val="both"/>
        <w:rPr>
          <w:sz w:val="24"/>
          <w:szCs w:val="24"/>
        </w:rPr>
      </w:pPr>
      <w:r w:rsidRPr="00D3516E">
        <w:rPr>
          <w:sz w:val="24"/>
          <w:szCs w:val="24"/>
        </w:rPr>
        <w:t xml:space="preserve">Δ.Π.Χ.Π.: Απαιτείται η γνωστοποίηση πολλών πληροφοριών, οι οποίες πρέπει να παρουσιάζονται στο προσάρτημα οικονομικών καταστάσεων, καλύπτοντας θέματα όπως τις λογιστικές αρχές και τις μεθόδους, τα άυλα περιουσιακά στοιχεία, τις κατηγορίες ενσώματων ακινητοποιήσεων και τις αξίες εμφάνισης τους, τα ίδια κεφάλαια, τις προβλέψεις, την αποτίμηση αποθεμάτων, την αποτίμηση λοιπών στοιχείων ενεργητικού και παθητικού, την διαχείριση και την αντιστάθμιση κινδύνων, τους φόρους εισοδήματος, τις πληροφορίες για τα κέρδη κατά μετοχή, τις πληροφορίες για τα κύρια λάθη και τις μεταβολές στις λογιστικές αρχές και μεθόδους, τα έσοδα - έξοδα, τις πληροφορίες για την κατάσταση ταμειακών ροών, τις </w:t>
      </w:r>
      <w:r w:rsidRPr="00D3516E">
        <w:rPr>
          <w:sz w:val="24"/>
          <w:szCs w:val="24"/>
        </w:rPr>
        <w:lastRenderedPageBreak/>
        <w:t xml:space="preserve">πληροφορίες για γεγονότα μετά την ημερομηνία του ισολογισμού, τις παροχές λήξης εργασιακής σχέσης κ.α. (Πρωτοψάλτης και </w:t>
      </w:r>
      <w:proofErr w:type="spellStart"/>
      <w:r w:rsidRPr="00D3516E">
        <w:rPr>
          <w:sz w:val="24"/>
          <w:szCs w:val="24"/>
        </w:rPr>
        <w:t>Λουμιώτης</w:t>
      </w:r>
      <w:proofErr w:type="spellEnd"/>
      <w:r w:rsidRPr="00D3516E">
        <w:rPr>
          <w:sz w:val="24"/>
          <w:szCs w:val="24"/>
        </w:rPr>
        <w:t>, 2009).</w:t>
      </w:r>
    </w:p>
    <w:p w:rsidR="0044044A" w:rsidRPr="00D3516E" w:rsidRDefault="0044044A" w:rsidP="0044044A">
      <w:pPr>
        <w:spacing w:before="100" w:beforeAutospacing="1" w:after="100" w:afterAutospacing="1" w:line="360" w:lineRule="auto"/>
        <w:jc w:val="both"/>
        <w:rPr>
          <w:b/>
          <w:i/>
          <w:sz w:val="24"/>
          <w:szCs w:val="24"/>
        </w:rPr>
      </w:pPr>
    </w:p>
    <w:p w:rsidR="0044044A" w:rsidRPr="00D3516E" w:rsidRDefault="0044044A" w:rsidP="0044044A">
      <w:pPr>
        <w:spacing w:before="100" w:beforeAutospacing="1" w:after="100" w:afterAutospacing="1" w:line="360" w:lineRule="auto"/>
        <w:jc w:val="both"/>
        <w:rPr>
          <w:b/>
          <w:i/>
          <w:sz w:val="24"/>
          <w:szCs w:val="24"/>
        </w:rPr>
      </w:pPr>
    </w:p>
    <w:p w:rsidR="0044044A" w:rsidRPr="00D3516E" w:rsidRDefault="0044044A" w:rsidP="0044044A">
      <w:pPr>
        <w:pStyle w:val="1"/>
        <w:spacing w:before="100" w:beforeAutospacing="1" w:after="100" w:afterAutospacing="1" w:line="360" w:lineRule="auto"/>
        <w:jc w:val="both"/>
        <w:rPr>
          <w:rFonts w:asciiTheme="minorHAnsi" w:hAnsiTheme="minorHAnsi" w:cstheme="minorHAnsi"/>
          <w:b/>
          <w:i/>
          <w:color w:val="auto"/>
          <w:sz w:val="28"/>
          <w:szCs w:val="28"/>
        </w:rPr>
      </w:pPr>
      <w:bookmarkStart w:id="45" w:name="_Toc524024833"/>
      <w:r w:rsidRPr="00D3516E">
        <w:rPr>
          <w:rFonts w:asciiTheme="minorHAnsi" w:hAnsiTheme="minorHAnsi" w:cstheme="minorHAnsi"/>
          <w:b/>
          <w:i/>
          <w:color w:val="auto"/>
          <w:sz w:val="28"/>
          <w:szCs w:val="28"/>
        </w:rPr>
        <w:t xml:space="preserve">Κεφάλαιο </w:t>
      </w:r>
      <w:r w:rsidR="00117FC9" w:rsidRPr="00D3516E">
        <w:rPr>
          <w:rFonts w:asciiTheme="minorHAnsi" w:hAnsiTheme="minorHAnsi" w:cstheme="minorHAnsi"/>
          <w:b/>
          <w:i/>
          <w:color w:val="auto"/>
          <w:sz w:val="28"/>
          <w:szCs w:val="28"/>
        </w:rPr>
        <w:t>5</w:t>
      </w:r>
      <w:r w:rsidRPr="00D3516E">
        <w:rPr>
          <w:rFonts w:asciiTheme="minorHAnsi" w:hAnsiTheme="minorHAnsi" w:cstheme="minorHAnsi"/>
          <w:b/>
          <w:i/>
          <w:color w:val="auto"/>
          <w:sz w:val="28"/>
          <w:szCs w:val="28"/>
          <w:vertAlign w:val="superscript"/>
        </w:rPr>
        <w:t>ο</w:t>
      </w:r>
      <w:bookmarkEnd w:id="45"/>
    </w:p>
    <w:p w:rsidR="0044044A" w:rsidRPr="00D3516E" w:rsidRDefault="0044044A" w:rsidP="00015585">
      <w:pPr>
        <w:pStyle w:val="2"/>
        <w:numPr>
          <w:ilvl w:val="0"/>
          <w:numId w:val="60"/>
        </w:numPr>
        <w:spacing w:before="100" w:beforeAutospacing="1" w:after="100" w:afterAutospacing="1" w:line="360" w:lineRule="auto"/>
        <w:jc w:val="both"/>
        <w:rPr>
          <w:rFonts w:asciiTheme="minorHAnsi" w:hAnsiTheme="minorHAnsi" w:cstheme="minorHAnsi"/>
          <w:b/>
          <w:i/>
          <w:sz w:val="28"/>
          <w:szCs w:val="28"/>
        </w:rPr>
      </w:pPr>
      <w:bookmarkStart w:id="46" w:name="_Toc524024834"/>
      <w:r w:rsidRPr="00D3516E">
        <w:rPr>
          <w:rFonts w:asciiTheme="minorHAnsi" w:hAnsiTheme="minorHAnsi" w:cstheme="minorHAnsi"/>
          <w:b/>
          <w:i/>
          <w:color w:val="auto"/>
          <w:sz w:val="28"/>
          <w:szCs w:val="28"/>
        </w:rPr>
        <w:t>Παραδείγματα προσαρμογής από οικονομικές καταστάσεις</w:t>
      </w:r>
      <w:bookmarkEnd w:id="46"/>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Παραπάνω έγινε η συνοπτική ανάλυση των κυριότερων διαφορών, </w:t>
      </w:r>
      <w:proofErr w:type="spellStart"/>
      <w:r w:rsidRPr="00D3516E">
        <w:rPr>
          <w:sz w:val="24"/>
          <w:szCs w:val="24"/>
        </w:rPr>
        <w:t>όσοναφορά</w:t>
      </w:r>
      <w:proofErr w:type="spellEnd"/>
      <w:r w:rsidRPr="00D3516E">
        <w:rPr>
          <w:sz w:val="24"/>
          <w:szCs w:val="24"/>
        </w:rPr>
        <w:t xml:space="preserve"> την σύνταξη των οικονομικών καταστάσεων, σύμφωνα με </w:t>
      </w:r>
      <w:proofErr w:type="spellStart"/>
      <w:r w:rsidRPr="00D3516E">
        <w:rPr>
          <w:sz w:val="24"/>
          <w:szCs w:val="24"/>
        </w:rPr>
        <w:t>ελληνικήνομοθεσία</w:t>
      </w:r>
      <w:proofErr w:type="spellEnd"/>
      <w:r w:rsidRPr="00D3516E">
        <w:rPr>
          <w:sz w:val="24"/>
          <w:szCs w:val="24"/>
        </w:rPr>
        <w:t xml:space="preserve"> πριν από τον </w:t>
      </w:r>
      <w:bookmarkStart w:id="47" w:name="_Hlk520137948"/>
      <w:r w:rsidRPr="00D3516E">
        <w:rPr>
          <w:sz w:val="24"/>
          <w:szCs w:val="24"/>
        </w:rPr>
        <w:t>Νόμο 4308/2014</w:t>
      </w:r>
      <w:bookmarkEnd w:id="47"/>
      <w:r w:rsidRPr="00D3516E">
        <w:rPr>
          <w:sz w:val="24"/>
          <w:szCs w:val="24"/>
        </w:rPr>
        <w:t xml:space="preserve"> και σύμφωνα με τα Διεθνή </w:t>
      </w:r>
      <w:proofErr w:type="spellStart"/>
      <w:r w:rsidRPr="00D3516E">
        <w:rPr>
          <w:sz w:val="24"/>
          <w:szCs w:val="24"/>
        </w:rPr>
        <w:t>ΠρότυπαΧρηματοοικονομικής</w:t>
      </w:r>
      <w:proofErr w:type="spellEnd"/>
      <w:r w:rsidRPr="00D3516E">
        <w:rPr>
          <w:sz w:val="24"/>
          <w:szCs w:val="24"/>
        </w:rPr>
        <w:t xml:space="preserve"> Πληροφόρησης.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Έπειτα από την υιοθέτηση των Δ.Π.Χ.Π. στην Ελλάδα με τον </w:t>
      </w:r>
      <w:bookmarkStart w:id="48" w:name="_Hlk520137960"/>
      <w:r w:rsidRPr="00D3516E">
        <w:rPr>
          <w:sz w:val="24"/>
          <w:szCs w:val="24"/>
        </w:rPr>
        <w:t>Νόμο2992/2002</w:t>
      </w:r>
      <w:bookmarkEnd w:id="48"/>
      <w:r w:rsidRPr="00D3516E">
        <w:rPr>
          <w:sz w:val="24"/>
          <w:szCs w:val="24"/>
        </w:rPr>
        <w:t xml:space="preserve">, και εν συνεχεία με τους </w:t>
      </w:r>
      <w:bookmarkStart w:id="49" w:name="_Hlk520137968"/>
      <w:r w:rsidRPr="00D3516E">
        <w:rPr>
          <w:sz w:val="24"/>
          <w:szCs w:val="24"/>
        </w:rPr>
        <w:t>νόμους 3148/2003 και 3229/2003</w:t>
      </w:r>
      <w:bookmarkEnd w:id="49"/>
      <w:r w:rsidRPr="00D3516E">
        <w:rPr>
          <w:sz w:val="24"/>
          <w:szCs w:val="24"/>
        </w:rPr>
        <w:t xml:space="preserve">, οπότε </w:t>
      </w:r>
      <w:proofErr w:type="spellStart"/>
      <w:r w:rsidRPr="00D3516E">
        <w:rPr>
          <w:sz w:val="24"/>
          <w:szCs w:val="24"/>
        </w:rPr>
        <w:t>καιορίστηκε</w:t>
      </w:r>
      <w:proofErr w:type="spellEnd"/>
      <w:r w:rsidRPr="00D3516E">
        <w:rPr>
          <w:sz w:val="24"/>
          <w:szCs w:val="24"/>
        </w:rPr>
        <w:t xml:space="preserve"> η εφαρμογή τους από 01-01-2015, πολλές από τις ελληνικές </w:t>
      </w:r>
      <w:proofErr w:type="spellStart"/>
      <w:r w:rsidRPr="00D3516E">
        <w:rPr>
          <w:sz w:val="24"/>
          <w:szCs w:val="24"/>
        </w:rPr>
        <w:t>επιχειρήσεις,ξεκίνησαν</w:t>
      </w:r>
      <w:proofErr w:type="spellEnd"/>
      <w:r w:rsidRPr="00D3516E">
        <w:rPr>
          <w:sz w:val="24"/>
          <w:szCs w:val="24"/>
        </w:rPr>
        <w:t xml:space="preserve"> να συντάσσουν τις ετήσιες οικονομικές καταστάσεις τους σύμφωνα </w:t>
      </w:r>
      <w:proofErr w:type="spellStart"/>
      <w:r w:rsidRPr="00D3516E">
        <w:rPr>
          <w:sz w:val="24"/>
          <w:szCs w:val="24"/>
        </w:rPr>
        <w:t>μεαυτά</w:t>
      </w:r>
      <w:proofErr w:type="spellEnd"/>
      <w:r w:rsidRPr="00D3516E">
        <w:rPr>
          <w:sz w:val="24"/>
          <w:szCs w:val="24"/>
        </w:rPr>
        <w:t xml:space="preserve">. Μία από αυτές, </w:t>
      </w:r>
      <w:r w:rsidR="00615617" w:rsidRPr="00D3516E">
        <w:rPr>
          <w:sz w:val="24"/>
          <w:szCs w:val="24"/>
        </w:rPr>
        <w:t xml:space="preserve">τα </w:t>
      </w:r>
      <w:r w:rsidRPr="00D3516E">
        <w:rPr>
          <w:sz w:val="24"/>
          <w:szCs w:val="24"/>
        </w:rPr>
        <w:t>«</w:t>
      </w:r>
      <w:r w:rsidRPr="00D3516E">
        <w:rPr>
          <w:i/>
          <w:sz w:val="24"/>
          <w:szCs w:val="24"/>
        </w:rPr>
        <w:t>Πλαστικά Κρήτης Α.Ε.</w:t>
      </w:r>
      <w:r w:rsidRPr="00D3516E">
        <w:rPr>
          <w:sz w:val="24"/>
          <w:szCs w:val="24"/>
        </w:rPr>
        <w:t xml:space="preserve">», εφάρμοσε τα Διεθνή </w:t>
      </w:r>
      <w:proofErr w:type="spellStart"/>
      <w:r w:rsidRPr="00D3516E">
        <w:rPr>
          <w:sz w:val="24"/>
          <w:szCs w:val="24"/>
        </w:rPr>
        <w:t>ΛογιστικάΠρότυπα</w:t>
      </w:r>
      <w:proofErr w:type="spellEnd"/>
      <w:r w:rsidRPr="00D3516E">
        <w:rPr>
          <w:sz w:val="24"/>
          <w:szCs w:val="24"/>
        </w:rPr>
        <w:t xml:space="preserve"> για την κατάρτιση των ετήσιων οικονομικών καταστάσεων της, </w:t>
      </w:r>
      <w:proofErr w:type="spellStart"/>
      <w:r w:rsidRPr="00D3516E">
        <w:rPr>
          <w:sz w:val="24"/>
          <w:szCs w:val="24"/>
        </w:rPr>
        <w:t>αμέσωςαπό</w:t>
      </w:r>
      <w:proofErr w:type="spellEnd"/>
      <w:r w:rsidRPr="00D3516E">
        <w:rPr>
          <w:sz w:val="24"/>
          <w:szCs w:val="24"/>
        </w:rPr>
        <w:t xml:space="preserve"> την 01-01-2015.</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δημοσιευμένες οικονομικές καταστάσεις αυτής της εταιρείας για το έτος2004 είναι ο ισολογισμός, η κατάσταση αποτελεσμάτων χρήσης και ο </w:t>
      </w:r>
      <w:proofErr w:type="spellStart"/>
      <w:r w:rsidRPr="00D3516E">
        <w:rPr>
          <w:sz w:val="24"/>
          <w:szCs w:val="24"/>
        </w:rPr>
        <w:t>πίνακαςδιάθεσης</w:t>
      </w:r>
      <w:proofErr w:type="spellEnd"/>
      <w:r w:rsidRPr="00D3516E">
        <w:rPr>
          <w:sz w:val="24"/>
          <w:szCs w:val="24"/>
        </w:rPr>
        <w:t xml:space="preserve"> αποτελεσμάτων, ενώ για το έτος 2014 είναι ο ισολογισμός, η </w:t>
      </w:r>
      <w:proofErr w:type="spellStart"/>
      <w:r w:rsidRPr="00D3516E">
        <w:rPr>
          <w:sz w:val="24"/>
          <w:szCs w:val="24"/>
        </w:rPr>
        <w:t>κατάστασηαποτελεσμάτων</w:t>
      </w:r>
      <w:proofErr w:type="spellEnd"/>
      <w:r w:rsidRPr="00D3516E">
        <w:rPr>
          <w:sz w:val="24"/>
          <w:szCs w:val="24"/>
        </w:rPr>
        <w:t xml:space="preserve"> χρήσης, η κατάσταση συνολικού εισοδήματος χρήσης, η </w:t>
      </w:r>
      <w:proofErr w:type="spellStart"/>
      <w:r w:rsidRPr="00D3516E">
        <w:rPr>
          <w:sz w:val="24"/>
          <w:szCs w:val="24"/>
        </w:rPr>
        <w:t>κατάστασημεταβολών</w:t>
      </w:r>
      <w:proofErr w:type="spellEnd"/>
      <w:r w:rsidRPr="00D3516E">
        <w:rPr>
          <w:sz w:val="24"/>
          <w:szCs w:val="24"/>
        </w:rPr>
        <w:t xml:space="preserve"> ιδίων κεφαλαίων και η κατάσταση ταμειακών ροών.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Στις παρακάτω σελίδες, θα πραγματοποιηθεί η παρουσίαση των </w:t>
      </w:r>
      <w:proofErr w:type="spellStart"/>
      <w:r w:rsidRPr="00D3516E">
        <w:rPr>
          <w:sz w:val="24"/>
          <w:szCs w:val="24"/>
        </w:rPr>
        <w:t>ετήσιωνοικονομικών</w:t>
      </w:r>
      <w:proofErr w:type="spellEnd"/>
      <w:r w:rsidRPr="00D3516E">
        <w:rPr>
          <w:sz w:val="24"/>
          <w:szCs w:val="24"/>
        </w:rPr>
        <w:t xml:space="preserve"> καταστάσεων της εταιρείας αυτής, σύμφωνα με τα </w:t>
      </w:r>
      <w:proofErr w:type="spellStart"/>
      <w:r w:rsidRPr="00D3516E">
        <w:rPr>
          <w:sz w:val="24"/>
          <w:szCs w:val="24"/>
        </w:rPr>
        <w:t>δημοσιευμέναοικονομικά</w:t>
      </w:r>
      <w:proofErr w:type="spellEnd"/>
      <w:r w:rsidRPr="00D3516E">
        <w:rPr>
          <w:sz w:val="24"/>
          <w:szCs w:val="24"/>
        </w:rPr>
        <w:t xml:space="preserve"> στοιχεία της εταιρείας στην ιστοσελίδα της, ενδεικτικά του </w:t>
      </w:r>
      <w:proofErr w:type="spellStart"/>
      <w:r w:rsidRPr="00D3516E">
        <w:rPr>
          <w:sz w:val="24"/>
          <w:szCs w:val="24"/>
        </w:rPr>
        <w:t>ισολογισμούτης</w:t>
      </w:r>
      <w:proofErr w:type="spellEnd"/>
      <w:r w:rsidRPr="00D3516E">
        <w:rPr>
          <w:sz w:val="24"/>
          <w:szCs w:val="24"/>
        </w:rPr>
        <w:t xml:space="preserve"> για το έτος 2004 και για το έτος 2014 και της κατάστασης </w:t>
      </w:r>
      <w:proofErr w:type="spellStart"/>
      <w:r w:rsidRPr="00D3516E">
        <w:rPr>
          <w:sz w:val="24"/>
          <w:szCs w:val="24"/>
        </w:rPr>
        <w:t>λογαριασμούαποτελεσμάτων</w:t>
      </w:r>
      <w:proofErr w:type="spellEnd"/>
      <w:r w:rsidRPr="00D3516E">
        <w:rPr>
          <w:sz w:val="24"/>
          <w:szCs w:val="24"/>
        </w:rPr>
        <w:t xml:space="preserve"> χρήσης για το έτος 2004 και για το έτος 2014.</w:t>
      </w:r>
    </w:p>
    <w:p w:rsidR="0044044A" w:rsidRPr="00D3516E" w:rsidRDefault="0044044A" w:rsidP="0044044A">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5274310" cy="636956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6369564"/>
                    </a:xfrm>
                    <a:prstGeom prst="rect">
                      <a:avLst/>
                    </a:prstGeom>
                    <a:noFill/>
                    <a:ln>
                      <a:noFill/>
                    </a:ln>
                  </pic:spPr>
                </pic:pic>
              </a:graphicData>
            </a:graphic>
          </wp:inline>
        </w:drawing>
      </w:r>
    </w:p>
    <w:p w:rsidR="0044044A" w:rsidRPr="00D3516E" w:rsidRDefault="0044044A" w:rsidP="0044044A">
      <w:pPr>
        <w:spacing w:before="100" w:beforeAutospacing="1" w:after="100" w:afterAutospacing="1" w:line="360" w:lineRule="auto"/>
        <w:jc w:val="both"/>
        <w:rPr>
          <w:sz w:val="24"/>
          <w:szCs w:val="24"/>
          <w:lang w:val="en-US"/>
        </w:rPr>
      </w:pPr>
      <w:r w:rsidRPr="00D3516E">
        <w:rPr>
          <w:noProof/>
          <w:sz w:val="24"/>
          <w:szCs w:val="24"/>
          <w:lang w:eastAsia="el-GR"/>
        </w:rPr>
        <w:lastRenderedPageBreak/>
        <w:drawing>
          <wp:inline distT="0" distB="0" distL="0" distR="0">
            <wp:extent cx="5067300" cy="5000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5000625"/>
                    </a:xfrm>
                    <a:prstGeom prst="rect">
                      <a:avLst/>
                    </a:prstGeom>
                    <a:noFill/>
                    <a:ln>
                      <a:noFill/>
                    </a:ln>
                  </pic:spPr>
                </pic:pic>
              </a:graphicData>
            </a:graphic>
          </wp:inline>
        </w:drawing>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διαφορές κατά την σύνταξη των οικονομικών καταστάσεων με βάση τα Ε.Λ.Π. και τα Δ.Λ.Π., όπως ήδη έχει αναφερθεί είναι αρκετές, αλλά στην απεικόνιση τους δεν φαίνονται όλες. Για παράδειγμα, παρατηρούμε ότι στον ισολογισμό με βάση το Ε.Γ.Λ.Σ. εμφανίζονται τα έξοδα πολυετούς απόσβεσης, ενώ στον ισολογισμό του 2014, με βάση τα Δ.Λ.Π. δεν εμφανίζονται. </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Επίσης, στον ισολογισμό κατά Ε.Γ.Λ.Σ. εμφανίζονται οι μεταβατικοί λογαριασμοί ενεργητικού και παθητικού, όπως επίσης οι χρεωστικοί και πιστωτικοί λογαριασμοί τάξεως, ενώ στον ισολογισμό κατά Δ.Λ.Π. δεν συμβαίνει κάτι τέτοιο.</w:t>
      </w:r>
    </w:p>
    <w:p w:rsidR="0044044A" w:rsidRPr="00D3516E" w:rsidRDefault="0044044A" w:rsidP="0044044A">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5153025" cy="533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025" cy="5334000"/>
                    </a:xfrm>
                    <a:prstGeom prst="rect">
                      <a:avLst/>
                    </a:prstGeom>
                    <a:noFill/>
                    <a:ln>
                      <a:noFill/>
                    </a:ln>
                  </pic:spPr>
                </pic:pic>
              </a:graphicData>
            </a:graphic>
          </wp:inline>
        </w:drawing>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Όσον αφορά την εμφάνιση του φόρου εισοδήματος, κατά το Ε.Γ.Λ.Σ. πραγματοποιείται στον πίνακα διάθεσης αποτελεσμάτων, ενώ κατά τα Δ.Λ.Π. ο φόρος εισοδήματος θεωρείται έξοδο και η καταχώρηση του γίνεται στα αποτελέσματα χρήσης. Επίσης, όσον αφορά τα έκτακτα αποτελέσματα, κατά την ελληνική νομοθεσία προκύπτουν από την μη συνήθη δραστηριότητα μιας επιχείρησης, όπως συναλλαγματικές διαφορές, πώληση παγίων κ.α., ενώ κατά τα Δ.Λ.Π. προκύπτουν σπανίως.</w:t>
      </w:r>
    </w:p>
    <w:p w:rsidR="0044044A" w:rsidRPr="00D3516E" w:rsidRDefault="0044044A" w:rsidP="0044044A">
      <w:pPr>
        <w:spacing w:before="100" w:beforeAutospacing="1" w:after="100" w:afterAutospacing="1" w:line="360" w:lineRule="auto"/>
        <w:jc w:val="both"/>
        <w:rPr>
          <w:sz w:val="24"/>
          <w:szCs w:val="24"/>
        </w:rPr>
      </w:pPr>
      <w:r w:rsidRPr="00D3516E">
        <w:rPr>
          <w:noProof/>
          <w:sz w:val="24"/>
          <w:szCs w:val="24"/>
          <w:lang w:eastAsia="el-GR"/>
        </w:rPr>
        <w:lastRenderedPageBreak/>
        <w:drawing>
          <wp:inline distT="0" distB="0" distL="0" distR="0">
            <wp:extent cx="4991100" cy="6419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6419850"/>
                    </a:xfrm>
                    <a:prstGeom prst="rect">
                      <a:avLst/>
                    </a:prstGeom>
                    <a:noFill/>
                    <a:ln>
                      <a:noFill/>
                    </a:ln>
                  </pic:spPr>
                </pic:pic>
              </a:graphicData>
            </a:graphic>
          </wp:inline>
        </w:drawing>
      </w:r>
    </w:p>
    <w:p w:rsidR="00AD0620" w:rsidRPr="00D3516E" w:rsidRDefault="00AD0620" w:rsidP="00015585">
      <w:pPr>
        <w:pStyle w:val="2"/>
        <w:numPr>
          <w:ilvl w:val="0"/>
          <w:numId w:val="60"/>
        </w:numPr>
        <w:spacing w:before="100" w:beforeAutospacing="1" w:after="100" w:afterAutospacing="1" w:line="360" w:lineRule="auto"/>
        <w:jc w:val="both"/>
        <w:rPr>
          <w:rFonts w:asciiTheme="minorHAnsi" w:hAnsiTheme="minorHAnsi" w:cstheme="minorHAnsi"/>
          <w:b/>
          <w:i/>
          <w:color w:val="auto"/>
          <w:sz w:val="28"/>
          <w:szCs w:val="28"/>
        </w:rPr>
      </w:pPr>
      <w:bookmarkStart w:id="50" w:name="_Toc524024835"/>
      <w:r w:rsidRPr="00D3516E">
        <w:rPr>
          <w:rFonts w:asciiTheme="minorHAnsi" w:hAnsiTheme="minorHAnsi" w:cstheme="minorHAnsi"/>
          <w:b/>
          <w:i/>
          <w:color w:val="auto"/>
          <w:sz w:val="28"/>
          <w:szCs w:val="28"/>
        </w:rPr>
        <w:t>Παραδείγματα και Εφαρμογές Λογιστικών Προτύπων – Παράθεση Ερευνών</w:t>
      </w:r>
      <w:bookmarkEnd w:id="50"/>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Η ποιότητα και η ανάπτυξη των Διεθνών Λογιστικών Προτύπων επηρεάστηκαν από μια σειρά παραγόντων. Οι κυριότεροι από αυτούς τους παράγοντες είναι η  οικονομική πρόοδος, η ανάπτυξη των κεφαλαιαγορών, το πολιτικό σύστημα, οι πολιτισμικές μεταβολές και η γενικότερη θεώρηση σχετικά με το σκοπό και τις επιδιώξεις του λογιστικού κλάδου σε κάθε χώρα. Όσον αφορά τις λογιστικές </w:t>
      </w:r>
      <w:r w:rsidRPr="00D3516E">
        <w:rPr>
          <w:sz w:val="24"/>
          <w:szCs w:val="24"/>
        </w:rPr>
        <w:lastRenderedPageBreak/>
        <w:t>επιδιώξεις, σοβαρή επίδραση εξακολουθεί να έχει το γαλλογερμανικό μοντέλο, σύμφωνα με το οποίο οι οικονομικές καταστάσεις που συντάσσονται από τις επιχειρήσεις γίνονται για τις τράπεζες και για την πληρωμή φόρων. Αντίθετα, σύμφωνα με το αγγλοσαξονικό μοντέλο, οι οικονομικές καταστάσεις συντάσσονται με σκοπό την πληροφόρηση του επενδυτικού κοινού, αυτού του κοινού που προσπαθεί μέσα σε ένα ρευστό και ανταγωνιστικό περιβάλλον να λάβει κρίσιμες αποφάσεις σχετικά με αγορές και πωλήσεις μετοχών.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Η Μ. Βρετανία έχει επηρεαστεί από τα αμερικανικά λογιστικά πρότυπα και αυτή με τη σειρά της έχει επηρεάσει πολλές άλλες χώρες στις οποίες ασκούσε επιρροή, όπως είναι η Κύπρος και η Αυστραλία. Αντίθετα, η λοιπή Ευρώπη συμπεριλαμβανομένης και της Ελλάδας, έχει επηρεαστεί από το γαλλογερμανικό μοντέλο. Τα πρότυπα και οι διάφορες αποφάσεις σχετικά με σημαντικά ζητήματα των επιχειρήσεων, έχουν επηρεαστεί και από τις δύο αυτές αντιλήψεις της λογιστικής. </w:t>
      </w:r>
      <w:proofErr w:type="spellStart"/>
      <w:r w:rsidRPr="00D3516E">
        <w:rPr>
          <w:sz w:val="24"/>
          <w:szCs w:val="24"/>
        </w:rPr>
        <w:t>Ωστόσο</w:t>
      </w:r>
      <w:proofErr w:type="spellEnd"/>
      <w:r w:rsidRPr="00D3516E">
        <w:rPr>
          <w:sz w:val="24"/>
          <w:szCs w:val="24"/>
        </w:rPr>
        <w:t>, τη σημερινή εποχή είναι ξεκάθαρο πως έχει επικρατήσει η αγγλοσαξονική προσέγγιση καθώς είναι αυτή που κατευθύνει τα πρότυπα ως προς την πορεία και το περιεχόμενο τους.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Στην Ελλάδα, το λογιστικό σύστημα είναι προσανατολισμένο στους μετόχους και θεωρείται ως ένα λογιστικό μοντέλο ιστορικού κόστους που δίνει έμφαση στην εξομάλυνση των κερδών. Στην αντίπερα όχθη, τα Διεθνή Λογιστικά Πρότυπα, η δημιουργία των οποίων όπως προαναφέραμε επηρεάστηκε από το αγγλοσαξονικό μοντέλο, είναι λογιστικές αρχές της εύλογης αξίας που είναι προσανατολισμένες σε όλους τους ενδιαφερόμενους που έχουν συμφέρον και οι οποίες δίνουν έμφαση στην αποτίμηση του Ισολογισμού.</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Με την υιοθέτηση των Διεθνών Λογιστικών Προτύπων, υπάρχουν τόσο έμμεσες επιπτώσεις (υψηλότερη ρευστότητα, χαμηλότερο κόστος κεφαλαίου), όσο και άμεσες επιπτώσεις (αλλαγές στην παρουσίαση των οικονομικών καταστάσεων και των συνοδευτικών επεξηγηματικών σημειώσεων).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Papadatos</w:t>
      </w:r>
      <w:proofErr w:type="spellEnd"/>
      <w:r w:rsidRPr="00D3516E">
        <w:rPr>
          <w:sz w:val="24"/>
          <w:szCs w:val="24"/>
        </w:rPr>
        <w:t xml:space="preserve"> και </w:t>
      </w:r>
      <w:proofErr w:type="spellStart"/>
      <w:r w:rsidRPr="00D3516E">
        <w:rPr>
          <w:sz w:val="24"/>
          <w:szCs w:val="24"/>
        </w:rPr>
        <w:t>Bellas</w:t>
      </w:r>
      <w:proofErr w:type="spellEnd"/>
      <w:r w:rsidRPr="00D3516E">
        <w:rPr>
          <w:sz w:val="24"/>
          <w:szCs w:val="24"/>
        </w:rPr>
        <w:t xml:space="preserve"> (2011) με την έρευνα που πραγματοποίησαν, είχαν ως σκοπό να συγκριθεί η συνάφεια των λογιστικών μεγεθών σύμφωνα με τα Διεθνή </w:t>
      </w:r>
      <w:r w:rsidRPr="00D3516E">
        <w:rPr>
          <w:sz w:val="24"/>
          <w:szCs w:val="24"/>
        </w:rPr>
        <w:lastRenderedPageBreak/>
        <w:t xml:space="preserve">Λογιστικά Πρότυπα και να διερευνηθεί αν τα ειδικά χαρακτηριστικά κάθε επιχείρησης επηρεάζουν τα αποτελέσματα. Τα αποτελέσματα έδειξαν ότι τα ειδικά χαρακτηριστικά της επιχείρησης αποτελούν σημαντικούς </w:t>
      </w:r>
      <w:proofErr w:type="spellStart"/>
      <w:r w:rsidR="00D5354D" w:rsidRPr="00D3516E">
        <w:rPr>
          <w:sz w:val="24"/>
          <w:szCs w:val="24"/>
        </w:rPr>
        <w:t>παράγοντες</w:t>
      </w:r>
      <w:r w:rsidRPr="00D3516E">
        <w:rPr>
          <w:sz w:val="24"/>
          <w:szCs w:val="24"/>
        </w:rPr>
        <w:t>με</w:t>
      </w:r>
      <w:proofErr w:type="spellEnd"/>
      <w:r w:rsidRPr="00D3516E">
        <w:rPr>
          <w:sz w:val="24"/>
          <w:szCs w:val="24"/>
        </w:rPr>
        <w:t xml:space="preserve"> επακόλουθο οι επιπτώσεις από την υιοθέτηση των Δ.Λ.Π. να ποικίλουν από επιχείρηση σε επιχείρηση.</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Pazarskisetal</w:t>
      </w:r>
      <w:proofErr w:type="spellEnd"/>
      <w:r w:rsidRPr="00D3516E">
        <w:rPr>
          <w:sz w:val="24"/>
          <w:szCs w:val="24"/>
        </w:rPr>
        <w:t>. (2011) μελέτησαν τα αποτελέσματα που προέκυψαν όσον αφορά το έτος 2002 σε σύγκριση με το 2005. Στην έρευνα αυτή, δε διακρίθηκε καμία ένδειξη για επιπτώσεις στις οικονομικές καταστάσεις των επιχειρήσεων του δείγματος μετά την υιοθέτηση των Δ.Λ.Π. διότι οι δ</w:t>
      </w:r>
      <w:r w:rsidR="00D5354D" w:rsidRPr="00D3516E">
        <w:rPr>
          <w:sz w:val="24"/>
          <w:szCs w:val="24"/>
        </w:rPr>
        <w:t>ο</w:t>
      </w:r>
      <w:r w:rsidRPr="00D3516E">
        <w:rPr>
          <w:sz w:val="24"/>
          <w:szCs w:val="24"/>
        </w:rPr>
        <w:t>μές των χρηματοοικονομικών μεγεθών δεν άλλαξαν σημαντικά. Αντιθέτως, με την εξέταση των δεδομένων τρία χρόνια πριν και τρία χρόνια μετά την υιοθέτηση των Δ.Λ.Π. φαίνεται ότι ο Δείκτης Καθαρού Περιθωρίου Κέρδους προ τόκων και Φόρων και ο Δείκτης Μακροπρόθεσμων Υποχρεώσεων προς Ίδια Κεφάλαια εμφάνισαν σημαντική αλλαγή και θετική επίδραση λόγω της εφαρμογής των Δ.Λ.Π.</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Karatzimas</w:t>
      </w:r>
      <w:proofErr w:type="spellEnd"/>
      <w:r w:rsidRPr="00D3516E">
        <w:rPr>
          <w:sz w:val="24"/>
          <w:szCs w:val="24"/>
        </w:rPr>
        <w:t xml:space="preserve">, </w:t>
      </w:r>
      <w:proofErr w:type="spellStart"/>
      <w:r w:rsidRPr="00D3516E">
        <w:rPr>
          <w:sz w:val="24"/>
          <w:szCs w:val="24"/>
        </w:rPr>
        <w:t>Zounta</w:t>
      </w:r>
      <w:proofErr w:type="spellEnd"/>
      <w:r w:rsidRPr="00D3516E">
        <w:rPr>
          <w:sz w:val="24"/>
          <w:szCs w:val="24"/>
        </w:rPr>
        <w:t xml:space="preserve"> και </w:t>
      </w:r>
      <w:proofErr w:type="spellStart"/>
      <w:r w:rsidRPr="00D3516E">
        <w:rPr>
          <w:sz w:val="24"/>
          <w:szCs w:val="24"/>
        </w:rPr>
        <w:t>Kyriakidou</w:t>
      </w:r>
      <w:proofErr w:type="spellEnd"/>
      <w:r w:rsidRPr="00D3516E">
        <w:rPr>
          <w:sz w:val="24"/>
          <w:szCs w:val="24"/>
        </w:rPr>
        <w:t xml:space="preserve"> (2011) στην έρευνα τους εξέτασαν τις αλλαγές που συνέβησαν στις λογιστικές αρχές των ελληνικών επιχειρήσεων, μετά την υιοθέτηση των Δ.Λ.Π. Ειδικότερα, γίνεται ανάλυση και σύγκριση μεταξύ των επιχειρήσεων του βιομηχανικού και του εμπορικού κλάδου. Στην έρευνα αυτή, αναλύθηκαν οι επιπτώσεις στα καθαρά έσοδα των εξεταζόμενων επιχειρήσεων μετά την υιοθέτηση των Προτύπων. Τα αποτελέσματα της έρευνας έδειξαν ότι η χρήση της εύλογης αξίας είναι η λογιστική πολιτική που επηρεάζει περισσότερο και τους δύο κλάδους.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Επίσης στην έρευνα των </w:t>
      </w:r>
      <w:proofErr w:type="spellStart"/>
      <w:r w:rsidRPr="00D3516E">
        <w:rPr>
          <w:sz w:val="24"/>
          <w:szCs w:val="24"/>
        </w:rPr>
        <w:t>Iatridis</w:t>
      </w:r>
      <w:proofErr w:type="spellEnd"/>
      <w:r w:rsidRPr="00D3516E">
        <w:rPr>
          <w:sz w:val="24"/>
          <w:szCs w:val="24"/>
        </w:rPr>
        <w:t xml:space="preserve"> και </w:t>
      </w:r>
      <w:proofErr w:type="spellStart"/>
      <w:r w:rsidRPr="00D3516E">
        <w:rPr>
          <w:sz w:val="24"/>
          <w:szCs w:val="24"/>
        </w:rPr>
        <w:t>Dalla</w:t>
      </w:r>
      <w:proofErr w:type="spellEnd"/>
      <w:r w:rsidRPr="00D3516E">
        <w:rPr>
          <w:sz w:val="24"/>
          <w:szCs w:val="24"/>
        </w:rPr>
        <w:t>(2011) διερευνήθηκαν οι επιπτώσεις των Δ.Λ.Π. στις οικονομικές καταστάσεις των ελληνικών εισηγμένων εταιρειών. Η έρευνα επικεντρώθηκε στο βιομηχανικό κλάδο και τους χρηματιστηριακούς δείκτες, και μελέτησε τις συνέπειες της υιοθέτησης των Δ.Λ.Π. σχετικά με την οικονομική θέση και την απόδοση των επιχειρήσεων κατά τα έτη 2004 και 2005. Τα αποτελέσματα της παραπάνω έρευνας έδειξαν ότι η υιοθέτηση των Δ.Λ.Π. έχει επηρ</w:t>
      </w:r>
      <w:r w:rsidR="00AD0620" w:rsidRPr="00D3516E">
        <w:rPr>
          <w:sz w:val="24"/>
          <w:szCs w:val="24"/>
        </w:rPr>
        <w:t>ε</w:t>
      </w:r>
      <w:r w:rsidRPr="00D3516E">
        <w:rPr>
          <w:sz w:val="24"/>
          <w:szCs w:val="24"/>
        </w:rPr>
        <w:t xml:space="preserve">άσει σημαντικά (θετικά) την κερδοφορία των περισσότερων βιομηχανικών επιχειρήσεων, ενώ αρνητική είναι η επίδραση στη ρευστότητα των επιχειρήσεων. </w:t>
      </w:r>
      <w:r w:rsidRPr="00D3516E">
        <w:rPr>
          <w:sz w:val="24"/>
          <w:szCs w:val="24"/>
        </w:rPr>
        <w:lastRenderedPageBreak/>
        <w:t>Τέλος, από την έρευνα των δεικτών της αγοράς μετοχών καθώς και του βιομηχανικού κλάδου προκύπτει υψηλός βαθμός μόχλευσης από την υιοθέτηση των Δ.Λ.Π.</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Aubert</w:t>
      </w:r>
      <w:proofErr w:type="spellEnd"/>
      <w:r w:rsidRPr="00D3516E">
        <w:rPr>
          <w:sz w:val="24"/>
          <w:szCs w:val="24"/>
        </w:rPr>
        <w:t xml:space="preserve"> και </w:t>
      </w:r>
      <w:proofErr w:type="spellStart"/>
      <w:r w:rsidRPr="00D3516E">
        <w:rPr>
          <w:sz w:val="24"/>
          <w:szCs w:val="24"/>
        </w:rPr>
        <w:t>Grudnitski</w:t>
      </w:r>
      <w:proofErr w:type="spellEnd"/>
      <w:r w:rsidRPr="00D3516E">
        <w:rPr>
          <w:sz w:val="24"/>
          <w:szCs w:val="24"/>
        </w:rPr>
        <w:t xml:space="preserve"> (2011) στην έρευνα που πραγματοποίησαν, αναφέρουν τα αποτελέσματα της διεξαγωγής μιας ανάλυσης που αποτελείται από δύο στάδια ώστε να καθοριστούν οι οικονομικές επιπτώσεις της υιοθέτησης των Διεθνών Λογιστικών Προτύπων από τις επιχειρήσεις χωρών της Ευρωπαϊκής Ένωσης. Στο πρώτο στάδιο της έρευνας προσδιορίστηκαν οι επιπτώσεις της υποχρεωτικής εφαρμογής των Δ.Λ.Π. σε ένα δείγμα 20 βιομηχανικών επιχειρήσεων από 13 διαφορετικές χώρες. Αυτό έγινε με τον υπολογισμό της Αποδοτικότητας του Ενεργητικού των επιχειρήσεων προς εξέταση. Μ</w:t>
      </w:r>
      <w:r w:rsidR="00D5354D" w:rsidRPr="00D3516E">
        <w:rPr>
          <w:sz w:val="24"/>
          <w:szCs w:val="24"/>
        </w:rPr>
        <w:t>ετά</w:t>
      </w:r>
      <w:r w:rsidRPr="00D3516E">
        <w:rPr>
          <w:sz w:val="24"/>
          <w:szCs w:val="24"/>
        </w:rPr>
        <w:t xml:space="preserve"> το πέρας αυτής της έρευνας διαπιστώθηκε ότι σε επιχειρήσεις οκτώ εκ των δεκατριών κρατών-μελών της ΕΕ ανιχνεύθηκαν σημαντικές θετικές διαφορές. Στο δεύτερο στάδιο της έρευνας μελετήθηκαν και πάλι οι παραπάνω επιχειρήσεις με σκοπό να προσδιορίσουν τα αίτια προκαλούν τις διαφορές αυτές. Τα αποτελέσματα έδειξαν ότι υπάρχει σημαντική σχέση μεταξύ της λογιστική πληροφόρησης και της απόδοσης της αγοράς μετ</w:t>
      </w:r>
      <w:r w:rsidR="00A31188" w:rsidRPr="00D3516E">
        <w:rPr>
          <w:sz w:val="24"/>
          <w:szCs w:val="24"/>
        </w:rPr>
        <w:t>ά</w:t>
      </w:r>
      <w:r w:rsidRPr="00D3516E">
        <w:rPr>
          <w:sz w:val="24"/>
          <w:szCs w:val="24"/>
        </w:rPr>
        <w:t xml:space="preserve"> την υιοθέτηση των Δ.Λ.Π. από τις επιχειρήσεις.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Tsalavoutas</w:t>
      </w:r>
      <w:proofErr w:type="spellEnd"/>
      <w:r w:rsidRPr="00D3516E">
        <w:rPr>
          <w:sz w:val="24"/>
          <w:szCs w:val="24"/>
        </w:rPr>
        <w:t xml:space="preserve"> και </w:t>
      </w:r>
      <w:proofErr w:type="spellStart"/>
      <w:r w:rsidRPr="00D3516E">
        <w:rPr>
          <w:sz w:val="24"/>
          <w:szCs w:val="24"/>
        </w:rPr>
        <w:t>Evans</w:t>
      </w:r>
      <w:proofErr w:type="spellEnd"/>
      <w:r w:rsidRPr="00D3516E">
        <w:rPr>
          <w:sz w:val="24"/>
          <w:szCs w:val="24"/>
        </w:rPr>
        <w:t xml:space="preserve"> (2010) σε έρευνα που πραγματοποίησαν με σκοπό τη διερεύνηση από την υιοθέτηση των Δ.Λ.Π., εστίασαν κυρίως στα κέρδη, στην καθαρή θέση, στην μόχλευση και στην ρευστότητα. Το δείγμα της έρευνας αντιπροσώπευε το 75% των εισηγμένων εταιρειών στο Χ.Α.Α. Τα αποτελέσματα της έρευνας έδειξαν ότι η υιοθέτηση των Δ.Λ.Π. είχε σημαντική επίδραση στη χρηματοοικονομική θέση, στη μόχλευση καθώς και στους δείκτες ρευστότητας των επιχειρήσεων. Η επίδραση στο κεφάλαιο και στα καθαρά κέρδη ήταν κυρίως θετική, ενώ αρνητική ήταν στη μόχλευση και στη ρευστότητα των επιχειρήσεων.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O’Connell</w:t>
      </w:r>
      <w:proofErr w:type="spellEnd"/>
      <w:r w:rsidRPr="00D3516E">
        <w:rPr>
          <w:sz w:val="24"/>
          <w:szCs w:val="24"/>
        </w:rPr>
        <w:t xml:space="preserve"> και </w:t>
      </w:r>
      <w:proofErr w:type="spellStart"/>
      <w:r w:rsidRPr="00D3516E">
        <w:rPr>
          <w:sz w:val="24"/>
          <w:szCs w:val="24"/>
        </w:rPr>
        <w:t>Sullivan</w:t>
      </w:r>
      <w:proofErr w:type="spellEnd"/>
      <w:r w:rsidRPr="00D3516E">
        <w:rPr>
          <w:sz w:val="24"/>
          <w:szCs w:val="24"/>
        </w:rPr>
        <w:t xml:space="preserve"> (2008), σε έρευνα που διενήργησαν σχετικά το πώς επηρέασε η υποχρεωτική υιοθέτηση των Δ.Λ.Π. σε 80 εταιρείες οι οποίες ανήκουν στον </w:t>
      </w:r>
      <w:proofErr w:type="spellStart"/>
      <w:r w:rsidRPr="00D3516E">
        <w:rPr>
          <w:sz w:val="24"/>
          <w:szCs w:val="24"/>
        </w:rPr>
        <w:t>FTSEurofirst</w:t>
      </w:r>
      <w:proofErr w:type="spellEnd"/>
      <w:r w:rsidRPr="00D3516E">
        <w:rPr>
          <w:sz w:val="24"/>
          <w:szCs w:val="24"/>
        </w:rPr>
        <w:t>, κατέληξαν στο ότι η υιοθέτηση των Δ.Λ.Π. οδήγησε σε αύξηση των Καθαρών Εσόδων το 2004. Μάλιστα, στο 75% των εταιρειών αυτών υπήρξε αύξηση στα Καθαρά Κέρδη της τάξεως του 5%.</w:t>
      </w:r>
    </w:p>
    <w:p w:rsidR="0044044A" w:rsidRPr="00D3516E" w:rsidRDefault="0044044A" w:rsidP="0044044A">
      <w:pPr>
        <w:spacing w:before="100" w:beforeAutospacing="1" w:after="100" w:afterAutospacing="1" w:line="360" w:lineRule="auto"/>
        <w:jc w:val="both"/>
        <w:rPr>
          <w:sz w:val="24"/>
          <w:szCs w:val="24"/>
        </w:rPr>
      </w:pPr>
      <w:proofErr w:type="spellStart"/>
      <w:r w:rsidRPr="00D3516E">
        <w:rPr>
          <w:sz w:val="24"/>
          <w:szCs w:val="24"/>
        </w:rPr>
        <w:lastRenderedPageBreak/>
        <w:t>Ωστόσο</w:t>
      </w:r>
      <w:proofErr w:type="spellEnd"/>
      <w:r w:rsidRPr="00D3516E">
        <w:rPr>
          <w:sz w:val="24"/>
          <w:szCs w:val="24"/>
        </w:rPr>
        <w:t xml:space="preserve">, οι </w:t>
      </w:r>
      <w:proofErr w:type="spellStart"/>
      <w:r w:rsidRPr="00D3516E">
        <w:rPr>
          <w:sz w:val="24"/>
          <w:szCs w:val="24"/>
        </w:rPr>
        <w:t>Spathis</w:t>
      </w:r>
      <w:proofErr w:type="spellEnd"/>
      <w:r w:rsidRPr="00D3516E">
        <w:rPr>
          <w:sz w:val="24"/>
          <w:szCs w:val="24"/>
        </w:rPr>
        <w:t xml:space="preserve"> και </w:t>
      </w:r>
      <w:proofErr w:type="spellStart"/>
      <w:r w:rsidRPr="00D3516E">
        <w:rPr>
          <w:sz w:val="24"/>
          <w:szCs w:val="24"/>
        </w:rPr>
        <w:t>Georgakopoulou</w:t>
      </w:r>
      <w:proofErr w:type="spellEnd"/>
      <w:r w:rsidRPr="00D3516E">
        <w:rPr>
          <w:sz w:val="24"/>
          <w:szCs w:val="24"/>
        </w:rPr>
        <w:t xml:space="preserve"> (2007) με έρευνα που πραγματοποίησαν κατέληξαν στο συμπέρασμα ότι η εφαρμογή των Δ.Λ.Π. στην Ελλάδα, έφερε σημαντικές και άκρως θετικές αλλαγές στις επιχειρήσεις. Μια σημαντική μεταβολή είναι το γεγονός ότι οι οικονομικές καταστάσεις έπαψαν να είναι φορολογικές καταστάσεις (δηλαδή εργαλείο για τις φορολογικές αρχές) λόγω της εφαρμογής του Δ.Λ.Π.12 και συγκεκριμένα με τη δημιουργία της αναβαλλόμενης φορολογίας, με την οποία αντικατοπτρίζονται οι διαφορές μεταξύ της λογιστικής αξίας των στοιχείων και της αντίστοιχης φορολογικής τους αξίας, με την προϋπόθεση ότι αυτές οι διαφορές δημιουργούν μελλοντικές υποχρεώσεις και απαιτήσεις.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Η </w:t>
      </w:r>
      <w:proofErr w:type="spellStart"/>
      <w:r w:rsidRPr="00D3516E">
        <w:rPr>
          <w:sz w:val="24"/>
          <w:szCs w:val="24"/>
        </w:rPr>
        <w:t>GrantThornton</w:t>
      </w:r>
      <w:proofErr w:type="spellEnd"/>
      <w:r w:rsidRPr="00D3516E">
        <w:rPr>
          <w:sz w:val="24"/>
          <w:szCs w:val="24"/>
        </w:rPr>
        <w:t xml:space="preserve"> τον Ιούλιο 2007, δημοσίευσε άλλη μια έρευνα σχετικά με τις επιπτώσεις των Δ.Π.Χ.Π. στις εισηγμένες εταιρείες στο Χρηματιστήριο Αξιών Αθηνών για τη χρήση 2006. Από την έρευνα προέκυψε ότι τα Δ.Π.Χ.Π. επέφεραν σημαντικές αλλαγές στα χρηματοοικονομικά μεγέθη των εισηγμένων εταιρειών, οι οποίες στην πλειονότητα τους ανταποκρίνονται στις απαιτήσεις πληροφόρησης των Δ.Π.Χ.Π. </w:t>
      </w:r>
      <w:proofErr w:type="spellStart"/>
      <w:r w:rsidRPr="00D3516E">
        <w:rPr>
          <w:sz w:val="24"/>
          <w:szCs w:val="24"/>
        </w:rPr>
        <w:t>Ωστόσο</w:t>
      </w:r>
      <w:proofErr w:type="spellEnd"/>
      <w:r w:rsidRPr="00D3516E">
        <w:rPr>
          <w:sz w:val="24"/>
          <w:szCs w:val="24"/>
        </w:rPr>
        <w:t>, προβλήματα εμφανίζονται στην επάρκεια γνωστοποιήσεων κάποιων προτύπων χωρίς όμως αυτά να αλλοιώνουν τη συνολική θετική εικόνα. Ακόμα, μόνο στις μισές εταιρείες (50,5% των εταιρειών) χορηγείται έκθεση ελέγχου με τη σύμφωνη γνώμη του Ορκωτού Ελεγκτή, χωρίς θέματα έμφασης ή εξαίρεσης. Το εύρημα αυτό είναι ανησυχητικό διότι οι υπόλοιπες εταιρείες δεν ενσωματώνουν στις οικονομικές τους καταστάσεις τις παρατηρήσεις των ελεγκτών. Επίσης, ανησυχητική είναι και η διαπίστωση ότι τυχόν ελλείψεις γνωστοποιήσεων δεν θεωρούνται αρκετά σημαντικές, με αποτέλεσμα να οδηγούν σε έκθεση ελέγχου με εξαίρεση λόγω της μη εφαρμογής κάποιας απαίτησης ενός Δ.Π.Χ.Π.</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Από την παραπάνω έρευνα αλλά και από τη γενικότερη επισκόπηση των χρηματοοικονομικών καταστάσεων που χρησιμοποιήθηκαν, προέκυψαν ορισμένα χρήσιμα συμπεράσματα εκ των οποίων ορισμένα παρατίθενται παρακάτω:</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Η συντριπτική πλειοψηφία των εταιρειών χρησιμοποιεί την έμμεση μέθοδο παρουσίασης των ταμειακών τους ροών. Παρατηρούνται περιπτώσεις στον πίνακα μεταβολών των ιδίων κεφαλαίων, απ’ ευθείας μεταβολών στα ίδια κεφάλαια χωρίς να συνοδεύονται από απαραίτητες γνωστοποιήσεις.</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lastRenderedPageBreak/>
        <w:t>Επισημαίνεται ότι οι εταιρείες στην πλειονότητα τους δε γνωστοποιούν ποια από τα αποθεματικά που περιλαμβάνονται στα ίδια κεφάλαια (ειδικότερα στις αποτιμήσεις σε εύλογες αξίες. Στο σύνολο τους δε γνωστοποιούν επαρκώς σύμφωνα με το Δ.Π.Χ.Π.2 τις παροχές που βασίζονται στην αξία των συμμετοχικών τους τίτλων.</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Η επίδραση στα αποτελέσματα από την εφαρμογή του προτύπου δε φαίνεται να είναι σημαντική, ενώ ερωτήματα υπάρχουν σχετικά με τον τρόπο μέτρησης της δαπάνης. Διαμορφώνεται σταδιακά η τάση να αναγνωρίζονται άυλα περιουσιακά στοιχεία κατά τη διαδικασία κατανομής του κόστους αγοράς θυγατρικών και συγγενών, εφαρμόζοντας το Δ.Π.Χ.Π.3. Με τον τρόπο αυτό, μειώνεται η αναγνωριζόμενη υπεραξία η οποία αξίζει να σημειωθεί ότι δεν αποσβένεται.</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Βελτιώνεται ο βαθμός επάρκειας των παρεχόμενων πληροφοριών που έχουν να κάνουν με γνωστοποιήσεις σχετικές με την υπεραξία που προκύπτει από εξαγορές επιχειρήσεων, χωρίς όμως να έχει φτάσει σε ικανοποιητικό βαθμό.</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Προβλήματα εμφανίζονται και στην παράθεση γνωστοποιήσεων σχετικά με ελέγχους μείωσης της αξίας της υπεραξίας. Πολλές εταιρείες αναφέρουν ότι διενεργούν ελέγχους χωρίς όμως να παρέχουν επαρκή πληροφόρηση. Ακόμη, λιγότερες είναι οι εταιρείες οι οποίες τελικά επιβαρύνουν τα αποτελέσματα με ζημίες μείωσης της αξίας της υπεραξίας.</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 xml:space="preserve">Θετική διαπίστωση αποτελεί το γεγονός ότι αρκετές εταιρείες προχώρησαν σε αναμορφώσεις και </w:t>
      </w:r>
      <w:proofErr w:type="spellStart"/>
      <w:r w:rsidRPr="00D3516E">
        <w:rPr>
          <w:sz w:val="24"/>
          <w:szCs w:val="24"/>
        </w:rPr>
        <w:t>αναταξινομήσεις</w:t>
      </w:r>
      <w:proofErr w:type="spellEnd"/>
      <w:r w:rsidRPr="00D3516E">
        <w:rPr>
          <w:sz w:val="24"/>
          <w:szCs w:val="24"/>
        </w:rPr>
        <w:t xml:space="preserve"> σε κονδύλια προηγούμενων χρήσεων γνωστοποιώντας τις μεταβολές.</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 xml:space="preserve">Ανεπάρκειες παρουσιάζονται στις γνωστοποιήσεις σχετικά με τις προβλέψεις φόρων. Πολλές εταιρείες δε σχηματίζουν προβλέψεις (κάτι που επισημαίνεται και στις παρατηρήσεις των ελεγκτών), ενώ υπάρχουν και αρκετές εταιρείες που διενεργούν προβλέψεις που δεν τις γνωστοποιούν διακριτά (περιλαμβάνονται στις λοιπές προβλέψεις). Συγκεκριμένα, το 13% των εταιρειών γνωστοποιούν αναλυτικά ότι έχουν διενεργήσει προβλέψεις για πρόσθετους φόρους, αναφέροντας τα ποσά των προβλέψεων (Δ.Λ.Π.12), ενώ η επιβάρυνση αποτελεσμάτων από φόρους εισοδήματος το 2006 στην </w:t>
      </w:r>
      <w:r w:rsidRPr="00D3516E">
        <w:rPr>
          <w:sz w:val="24"/>
          <w:szCs w:val="24"/>
        </w:rPr>
        <w:lastRenderedPageBreak/>
        <w:t xml:space="preserve">κατηγορία των </w:t>
      </w:r>
      <w:proofErr w:type="spellStart"/>
      <w:r w:rsidRPr="00D3516E">
        <w:rPr>
          <w:sz w:val="24"/>
          <w:szCs w:val="24"/>
        </w:rPr>
        <w:t>εταιρειώνκαταναλωτικών</w:t>
      </w:r>
      <w:proofErr w:type="spellEnd"/>
      <w:r w:rsidRPr="00D3516E">
        <w:rPr>
          <w:sz w:val="24"/>
          <w:szCs w:val="24"/>
        </w:rPr>
        <w:t xml:space="preserve"> προϊόντων στο Χ.Α.Α. αυξήθηκε κατά 1% σε σχέση με την αντίστοιχη για το 2005.</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Παρατηρούνται παραλείψεις στις απαιτούμενες γνωστοποιήσεις για χρηματοδοτικές μισθώσεις όπου πολλές φορές παρατηρείται το γεγονός να μην γνωστοποιούνται οι ακινητοποιήσεις και οι επενδύσεις σε ακίνητα που κατέχονται μέσω χρηματοδοτικών μισθώσεων.</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Διαπιστώνεται ότι οι επιχειρήσεις διενεργούν προβλέψεις για διάφορους κινδύνους και απεικονίζουν βάσει αναλογιστικών μελετών τις υποχρεώσεις προς το προσωπικό τους.</w:t>
      </w:r>
    </w:p>
    <w:p w:rsidR="0044044A" w:rsidRPr="00D3516E" w:rsidRDefault="0044044A" w:rsidP="00015585">
      <w:pPr>
        <w:pStyle w:val="a3"/>
        <w:numPr>
          <w:ilvl w:val="0"/>
          <w:numId w:val="57"/>
        </w:numPr>
        <w:spacing w:before="100" w:beforeAutospacing="1" w:after="100" w:afterAutospacing="1" w:line="360" w:lineRule="auto"/>
        <w:jc w:val="both"/>
        <w:rPr>
          <w:sz w:val="24"/>
          <w:szCs w:val="24"/>
        </w:rPr>
      </w:pPr>
      <w:r w:rsidRPr="00D3516E">
        <w:rPr>
          <w:sz w:val="24"/>
          <w:szCs w:val="24"/>
        </w:rPr>
        <w:t>Ακόμη, ανησυχητικό είναι το γεγονός ότι ένας αριθμός εταιρειών δεν αποτιμά τα διαθέσιμα προς πώληση χρηματοοικονομικά στοιχεία σε εύλογες αξίες λόγω αδυναμίας προσδιορισμού της εύλογης τους αξίας.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Ακόμη, τον Ιούνιο του 2006, η </w:t>
      </w:r>
      <w:proofErr w:type="spellStart"/>
      <w:r w:rsidRPr="00D3516E">
        <w:rPr>
          <w:sz w:val="24"/>
          <w:szCs w:val="24"/>
        </w:rPr>
        <w:t>GrantThornton</w:t>
      </w:r>
      <w:proofErr w:type="spellEnd"/>
      <w:r w:rsidRPr="00D3516E">
        <w:rPr>
          <w:sz w:val="24"/>
          <w:szCs w:val="24"/>
        </w:rPr>
        <w:t xml:space="preserve"> δημοσίευσε μια έρευνα για τις επιχειρήσεις που υιοθέτησαν τα Δ.Π.Χ.Π. και συγκεκριμένα για τις επιπτώσεις αυτών κατά την πρώτη εφαρμογή τους στις εισηγμένες εταιρείες στο Χρηματιστήριο Αξιών Αθηνών. Τα κυριότερα συμπεράσματα της παραπάνω έρευνας, είναι τα εξής:</w:t>
      </w:r>
    </w:p>
    <w:p w:rsidR="0044044A" w:rsidRPr="00D3516E" w:rsidRDefault="0044044A" w:rsidP="00015585">
      <w:pPr>
        <w:pStyle w:val="a3"/>
        <w:numPr>
          <w:ilvl w:val="0"/>
          <w:numId w:val="58"/>
        </w:numPr>
        <w:spacing w:before="100" w:beforeAutospacing="1" w:after="100" w:afterAutospacing="1" w:line="360" w:lineRule="auto"/>
        <w:jc w:val="both"/>
        <w:rPr>
          <w:sz w:val="24"/>
          <w:szCs w:val="24"/>
        </w:rPr>
      </w:pPr>
      <w:r w:rsidRPr="00D3516E">
        <w:rPr>
          <w:sz w:val="24"/>
          <w:szCs w:val="24"/>
        </w:rPr>
        <w:t>Τα Ίδια Κεφάλαια των εισηγμένων εταιρειών στο Χ.Α.Α. ωφελήθηκαν κατά €1.870 εκατ. από την υιοθέτηση των Δ.Π.Χ.Π. (€14.671 εκατ. ήταν οι θετικές επιδράσεις και €12.801 εκατ. ήταν οι αρνητικές). Συνολικά τα Ίδια Κεφάλαια αυξήθηκαν κατά 4,79%.</w:t>
      </w:r>
    </w:p>
    <w:p w:rsidR="0044044A" w:rsidRPr="00D3516E" w:rsidRDefault="0044044A" w:rsidP="00015585">
      <w:pPr>
        <w:pStyle w:val="a3"/>
        <w:numPr>
          <w:ilvl w:val="0"/>
          <w:numId w:val="58"/>
        </w:numPr>
        <w:spacing w:before="100" w:beforeAutospacing="1" w:after="100" w:afterAutospacing="1" w:line="360" w:lineRule="auto"/>
        <w:jc w:val="both"/>
        <w:rPr>
          <w:sz w:val="24"/>
          <w:szCs w:val="24"/>
        </w:rPr>
      </w:pPr>
      <w:r w:rsidRPr="00D3516E">
        <w:rPr>
          <w:sz w:val="24"/>
          <w:szCs w:val="24"/>
        </w:rPr>
        <w:t>Τα Αποτελέσματα Χρήσης, ωφελήθηκαν κατά €182 εκατ. (€2.536 εκατ. θετικές επιδράσεις και €2.353 εκατ. αρνητικές επιδράσεις). Συνολικά τα Αποτελέσματα Χρήσης αυξήθηκαν κατά 4,15%.</w:t>
      </w:r>
    </w:p>
    <w:p w:rsidR="0044044A" w:rsidRPr="00D3516E" w:rsidRDefault="0044044A" w:rsidP="00015585">
      <w:pPr>
        <w:pStyle w:val="a3"/>
        <w:numPr>
          <w:ilvl w:val="0"/>
          <w:numId w:val="58"/>
        </w:numPr>
        <w:spacing w:before="100" w:beforeAutospacing="1" w:after="100" w:afterAutospacing="1" w:line="360" w:lineRule="auto"/>
        <w:jc w:val="both"/>
        <w:rPr>
          <w:sz w:val="24"/>
          <w:szCs w:val="24"/>
        </w:rPr>
      </w:pPr>
      <w:r w:rsidRPr="00D3516E">
        <w:rPr>
          <w:sz w:val="24"/>
          <w:szCs w:val="24"/>
        </w:rPr>
        <w:t>Η κυριότερη ωφέλεια στα Ίδια Κεφάλαια προέκυψε από την προσαρμογή των ενσώματων ακινητοποιήσεων σε εύλογες αξίες, σύμφωνα με το Δ.Λ.Π. 16.</w:t>
      </w:r>
    </w:p>
    <w:p w:rsidR="0044044A" w:rsidRPr="00D3516E" w:rsidRDefault="0044044A" w:rsidP="00015585">
      <w:pPr>
        <w:pStyle w:val="a3"/>
        <w:numPr>
          <w:ilvl w:val="0"/>
          <w:numId w:val="58"/>
        </w:numPr>
        <w:spacing w:before="100" w:beforeAutospacing="1" w:after="100" w:afterAutospacing="1" w:line="360" w:lineRule="auto"/>
        <w:jc w:val="both"/>
        <w:rPr>
          <w:sz w:val="24"/>
          <w:szCs w:val="24"/>
        </w:rPr>
      </w:pPr>
      <w:r w:rsidRPr="00D3516E">
        <w:rPr>
          <w:sz w:val="24"/>
          <w:szCs w:val="24"/>
        </w:rPr>
        <w:t>Η μεγαλύτερη επιβάρυνση στα Ίδια Κεφάλαια προέκυψε από την υιοθέτηση των Δ.Λ.Π. 19, Δ.Λ.Π. 26 και από τη διενέργεια προβλέψεων επισφαλών απαιτήσεων.</w:t>
      </w:r>
    </w:p>
    <w:p w:rsidR="0044044A" w:rsidRPr="00D3516E" w:rsidRDefault="0044044A" w:rsidP="00015585">
      <w:pPr>
        <w:pStyle w:val="a3"/>
        <w:numPr>
          <w:ilvl w:val="0"/>
          <w:numId w:val="58"/>
        </w:numPr>
        <w:spacing w:before="100" w:beforeAutospacing="1" w:after="100" w:afterAutospacing="1" w:line="360" w:lineRule="auto"/>
        <w:jc w:val="both"/>
        <w:rPr>
          <w:sz w:val="24"/>
          <w:szCs w:val="24"/>
        </w:rPr>
      </w:pPr>
      <w:r w:rsidRPr="00D3516E">
        <w:rPr>
          <w:sz w:val="24"/>
          <w:szCs w:val="24"/>
        </w:rPr>
        <w:lastRenderedPageBreak/>
        <w:t>Την υψηλότερη θετική επίδραση στα Αποτελέσματα Χρήσης επέφερε η προσαρμογή των αποσβέσεων με βάση την ωφέλιμη ζωή των ενσώματων ακινητοποιήσεων.</w:t>
      </w:r>
    </w:p>
    <w:p w:rsidR="0044044A" w:rsidRPr="00D3516E" w:rsidRDefault="0044044A" w:rsidP="00015585">
      <w:pPr>
        <w:pStyle w:val="a3"/>
        <w:numPr>
          <w:ilvl w:val="0"/>
          <w:numId w:val="58"/>
        </w:numPr>
        <w:spacing w:before="100" w:beforeAutospacing="1" w:after="100" w:afterAutospacing="1" w:line="360" w:lineRule="auto"/>
        <w:jc w:val="both"/>
        <w:rPr>
          <w:sz w:val="24"/>
          <w:szCs w:val="24"/>
        </w:rPr>
      </w:pPr>
      <w:r w:rsidRPr="00D3516E">
        <w:rPr>
          <w:sz w:val="24"/>
          <w:szCs w:val="24"/>
        </w:rPr>
        <w:t>Τη μεγαλύτερη επιβάρυνση στα Αποτελέσματα Χρήσης επέφερε η αναγνώριση αναβαλλόμενων φορολογικών υποχρεώσεων και προβλέψεων για ενδεχόμενους φόρους εισοδήματος.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Burgstahler</w:t>
      </w:r>
      <w:proofErr w:type="spellEnd"/>
      <w:r w:rsidRPr="00D3516E">
        <w:rPr>
          <w:sz w:val="24"/>
          <w:szCs w:val="24"/>
        </w:rPr>
        <w:t xml:space="preserve">, </w:t>
      </w:r>
      <w:proofErr w:type="spellStart"/>
      <w:r w:rsidRPr="00D3516E">
        <w:rPr>
          <w:sz w:val="24"/>
          <w:szCs w:val="24"/>
        </w:rPr>
        <w:t>Hail</w:t>
      </w:r>
      <w:proofErr w:type="spellEnd"/>
      <w:r w:rsidRPr="00D3516E">
        <w:rPr>
          <w:sz w:val="24"/>
          <w:szCs w:val="24"/>
        </w:rPr>
        <w:t xml:space="preserve"> και </w:t>
      </w:r>
      <w:proofErr w:type="spellStart"/>
      <w:r w:rsidRPr="00D3516E">
        <w:rPr>
          <w:sz w:val="24"/>
          <w:szCs w:val="24"/>
        </w:rPr>
        <w:t>Leuz</w:t>
      </w:r>
      <w:proofErr w:type="spellEnd"/>
      <w:r w:rsidRPr="00D3516E">
        <w:rPr>
          <w:sz w:val="24"/>
          <w:szCs w:val="24"/>
        </w:rPr>
        <w:t xml:space="preserve"> (2006), σε έρευνα που πραγματοποίησαν σχετικά με τις πιέσεις της κεφαλαιαγοράς και το πώς οι θεσμικοί παράγοντες παρακινούν τις επιχειρήσεις να δημοσιεύουν τα κέρδη τα οποία αντανακλούν σε οικονομικές επιδόσεις, κατέληξαν στο συμπέρασμα ότι οι οικονομικές καταστάσεις των μη εισηγμένων στο Χ.Α. επιχειρήσεων, οι οποίες δεν εφαρμόζουν τα Δ.Λ.Π., δεν χαρακτηρίζονται ως αξιόπιστες καθώς έχουν κίνητρα και δυνατότητες φοροδιαφυγής. Αντίθετα, οι εισηγμένες εταιρείες, οι οποίες έχουν υιοθετήσει υποχρεωτικά τα Δ.Λ.Π., δεν επιλέγουν να εμφανίσουν ψευδή μεγέθη στις οικονομικές τους καταστάσεις διότι αυτό δεν τις συμφέρει τόσο από επενδυτικής άποψης (ενδεχομένως να υπάρξει μια ανεπιθύμητη μεταβολή στην τιμή της μετοχής της) όσο και από την άποψη της διαφάνειας (οι οικονομικές καταστάσεις τους ελέγχονται υποχρεωτικά από ορκωτό ελεγκτή).</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Τα αποτελέσματα της έρευνας δείχνουν ότι πιο πιθανό να παραποιηθούν τα κέρδη στις μη εισηγμένες από ότι στις εισηγμένες σε 12 από τις 13 χώρες που διεξήχθη η έρευνα. Η 13η χώρα είναι η Ελλάδα όπου οι μη εισηγμένες επιχειρήσεις εμφανίζουν λιγότερα παραποιημένα κέρδη. Αυτό οφείλεται στο γεγονός ότι οι εισηγμένες επιχειρήσεις στην Ελλάδα παρουσιάζουν υψηλότερο βαθμό παραποίησης κερδών σε σχέση με τις αντίστοιχες επιχειρήσεις των άλλων χωρών του δείγματος.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Barth</w:t>
      </w:r>
      <w:proofErr w:type="spellEnd"/>
      <w:r w:rsidRPr="00D3516E">
        <w:rPr>
          <w:sz w:val="24"/>
          <w:szCs w:val="24"/>
        </w:rPr>
        <w:t xml:space="preserve">, </w:t>
      </w:r>
      <w:proofErr w:type="spellStart"/>
      <w:r w:rsidRPr="00D3516E">
        <w:rPr>
          <w:sz w:val="24"/>
          <w:szCs w:val="24"/>
        </w:rPr>
        <w:t>Landsmanκαι</w:t>
      </w:r>
      <w:proofErr w:type="spellEnd"/>
      <w:r w:rsidRPr="00D3516E">
        <w:rPr>
          <w:sz w:val="24"/>
          <w:szCs w:val="24"/>
        </w:rPr>
        <w:t xml:space="preserve"> </w:t>
      </w:r>
      <w:proofErr w:type="spellStart"/>
      <w:r w:rsidRPr="00D3516E">
        <w:rPr>
          <w:sz w:val="24"/>
          <w:szCs w:val="24"/>
        </w:rPr>
        <w:t>Lang</w:t>
      </w:r>
      <w:proofErr w:type="spellEnd"/>
      <w:r w:rsidRPr="00D3516E">
        <w:rPr>
          <w:sz w:val="24"/>
          <w:szCs w:val="24"/>
        </w:rPr>
        <w:t xml:space="preserve"> (200</w:t>
      </w:r>
      <w:r w:rsidR="001655FE" w:rsidRPr="00D3516E">
        <w:rPr>
          <w:sz w:val="24"/>
          <w:szCs w:val="24"/>
        </w:rPr>
        <w:t>8</w:t>
      </w:r>
      <w:r w:rsidRPr="00D3516E">
        <w:rPr>
          <w:sz w:val="24"/>
          <w:szCs w:val="24"/>
        </w:rPr>
        <w:t xml:space="preserve">), με την έρευνα που διενήργησαν σύγκριναν τα χαρακτηριστικά των λογιστικών ποσών των εταιρειών που έχουν υιοθετήσει τα Δ.Λ.Π., με ένα μείγμα εταιρειών που δεν έχουν υιοθετήσει τα Δ.Λ.Π., με σκοπό να διερευνηθεί αν η χρηματοοικονομική έκθεση με βάση τα Δ.Λ.Π. αφορά σε προβλέψιμες διαφορές στη λογιστική ποιότητα και στο κόστος κεφαλαίου. Πιο αναλυτικά, διερεύνησαν εάν η εφαρμογή των Δ.Λ.Π. σχετίζεται με λιγότερη </w:t>
      </w:r>
      <w:r w:rsidRPr="00D3516E">
        <w:rPr>
          <w:sz w:val="24"/>
          <w:szCs w:val="24"/>
        </w:rPr>
        <w:lastRenderedPageBreak/>
        <w:t>διαχείριση κερδών, πιο έγκαιρη αναγνώριση ζημιών, πιο υψηλή σχετική αξία των λογιστικών ποσών και χαμηλότερο κόστος κεφαλαίου. Η έρευνα οδήγησε στο συμπέρασμα ότι η υιοθέτηση των Δ.Λ.Π., βελτιώνει τη λογιστική ποιότητα και μειώνει το κόστος κεφαλαίου. Οι παραπάνω συγγραφείς με την έρευνα που διεξήγαγαν συμπέραναν ότι, οι εταιρείες που υιοθετούν τα Δ.Λ.Π. έχουν λιγότερες ενδείξεις εξομάλυνσης των κερδών, λιγότερες ενδείξεις διαχείρισης των κερδών προς έναν στόχο, πιο έγκαιρη αναγνώριση των κερδών και υψηλότερη συσχέτιση με τις αποδόσεις.</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Hung</w:t>
      </w:r>
      <w:proofErr w:type="spellEnd"/>
      <w:r w:rsidRPr="00D3516E">
        <w:rPr>
          <w:sz w:val="24"/>
          <w:szCs w:val="24"/>
        </w:rPr>
        <w:t xml:space="preserve"> και </w:t>
      </w:r>
      <w:proofErr w:type="spellStart"/>
      <w:r w:rsidRPr="00D3516E">
        <w:rPr>
          <w:sz w:val="24"/>
          <w:szCs w:val="24"/>
        </w:rPr>
        <w:t>Subramanyam</w:t>
      </w:r>
      <w:proofErr w:type="spellEnd"/>
      <w:r w:rsidRPr="00D3516E">
        <w:rPr>
          <w:sz w:val="24"/>
          <w:szCs w:val="24"/>
        </w:rPr>
        <w:t xml:space="preserve"> (2004), στην έρευνα τους εξέτασαν τις επιδράσεις στις χρηματοοικονομικές καταστάσεις από την υιοθέτηση των Δ.Λ.Π. στις ευρωπαϊκές χώρες, οι οποίες έχουν ένα λογιστικό σύστημα προσανατολισμένο στους μετόχους. Για τις ανάγκες της έρευνας, χρησιμοποιήθηκε ένα δείγμα 80 γερμανικών εταιρειών οι οποίες υιοθέτησαν τα Δ.Λ.Π. για πρώτη φορά κατά το χρονικό διάστημα 1998-2002. Κατά την έρευνα αυτή, έγινε σύγκριση των λογιστικών πληροφοριών που παρουσιάζονται σύμφωνα με τους γερμανικούς λογιστικούς κανόνες, οι οποίοι είναι συντηρητικοί και προσαρμοσμένοι στην ομαλοποίηση των κερδών, με τις πληροφορίες που παρουσιάζονται σύμφωνα με τα Δ.Λ.Π., τα οποία είναι προσαρμοσμένα στον ισολογισμό και στην παρουσίαση της εύλογης αξίας, και κατέληξαν στο ότι από την εφαρμογή των Δ.Λ.Π. σημειώνονται εκτεταμένες και σημαντικές αλλαγές στα πάγια ενσώματα περιουσιακά στοιχεία, στις αποσβέσεις αυτών, στην αποτίμηση </w:t>
      </w:r>
      <w:proofErr w:type="spellStart"/>
      <w:r w:rsidRPr="00D3516E">
        <w:rPr>
          <w:sz w:val="24"/>
          <w:szCs w:val="24"/>
        </w:rPr>
        <w:t>τωναποθεμάτων</w:t>
      </w:r>
      <w:proofErr w:type="spellEnd"/>
      <w:r w:rsidRPr="00D3516E">
        <w:rPr>
          <w:sz w:val="24"/>
          <w:szCs w:val="24"/>
        </w:rPr>
        <w:t>, στην αναβαλλόμενη φορολογία, στις συναλλαγματικές διαφορές, καθώς και στο εμπορικό σήμα και την υπεραξία.</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Σύμφωνα με έρευνα που διενεργήθηκε από την </w:t>
      </w:r>
      <w:proofErr w:type="spellStart"/>
      <w:r w:rsidRPr="00D3516E">
        <w:rPr>
          <w:sz w:val="24"/>
          <w:szCs w:val="24"/>
        </w:rPr>
        <w:t>GrantThornton</w:t>
      </w:r>
      <w:proofErr w:type="spellEnd"/>
      <w:r w:rsidRPr="00D3516E">
        <w:rPr>
          <w:sz w:val="24"/>
          <w:szCs w:val="24"/>
        </w:rPr>
        <w:t xml:space="preserve"> σε συνεργασία με το Οικονομικό Πανεπιστήμιο Αθηνών (2003), φαίνεται η πλειοψηφία των επιχειρήσεων να παρουσιάζει θετική στάση στα νέα πρότυπα, συγκεκριμένα έξι στις δέκα επιχειρήσεις προτιμούν τα διεθνή από τα ισχύοντα πρότυπα, καθώς αναμένουν από την εφαρμογή τους την αναβάθμιση της επάρκειας και της ποιότητας των παρεχόμενων χρηματοοικονομικών πληροφοριών και εκτιμούν ότι θα οδηγήσουν σε περισσότερο διαφανείς και αξιόπιστες οικονομικές καταστάσεις. Όσον αφορά τις προσδοκίες που δημιουργούνται από την υιοθέτηση των </w:t>
      </w:r>
      <w:r w:rsidRPr="00D3516E">
        <w:rPr>
          <w:sz w:val="24"/>
          <w:szCs w:val="24"/>
        </w:rPr>
        <w:lastRenderedPageBreak/>
        <w:t>Προτύπων, μία στις δύο επιχειρήσεις αναμένει θετική επίδραση στην εικόνα τους, ενώ το σύνολο των επιχειρήσεων προσδοκά βελτίωση της θέσης τους στην αγορά και διευκόλυνση στην προσέλκυση ξένων επενδυτών.</w:t>
      </w:r>
    </w:p>
    <w:p w:rsidR="0044044A" w:rsidRPr="00D3516E" w:rsidRDefault="0044044A" w:rsidP="0044044A">
      <w:pPr>
        <w:spacing w:before="100" w:beforeAutospacing="1" w:after="100" w:afterAutospacing="1" w:line="360" w:lineRule="auto"/>
        <w:jc w:val="both"/>
        <w:rPr>
          <w:sz w:val="24"/>
          <w:szCs w:val="24"/>
        </w:rPr>
      </w:pPr>
      <w:proofErr w:type="spellStart"/>
      <w:r w:rsidRPr="00D3516E">
        <w:rPr>
          <w:sz w:val="24"/>
          <w:szCs w:val="24"/>
        </w:rPr>
        <w:t>Ωστόσο</w:t>
      </w:r>
      <w:proofErr w:type="spellEnd"/>
      <w:r w:rsidRPr="00D3516E">
        <w:rPr>
          <w:sz w:val="24"/>
          <w:szCs w:val="24"/>
        </w:rPr>
        <w:t>, από την παραπάνω έρευνα προκύπτει ότι ο σχεδιασμός της διαδικασίας μετάβασης στα Δ.Λ.Π. βρίσκεται σε πρώιμο στάδιο για την πλειοψηφία των επιχειρήσεων.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Οι </w:t>
      </w:r>
      <w:proofErr w:type="spellStart"/>
      <w:r w:rsidRPr="00D3516E">
        <w:rPr>
          <w:sz w:val="24"/>
          <w:szCs w:val="24"/>
        </w:rPr>
        <w:t>Mills</w:t>
      </w:r>
      <w:proofErr w:type="spellEnd"/>
      <w:r w:rsidRPr="00D3516E">
        <w:rPr>
          <w:sz w:val="24"/>
          <w:szCs w:val="24"/>
        </w:rPr>
        <w:t xml:space="preserve">, </w:t>
      </w:r>
      <w:proofErr w:type="spellStart"/>
      <w:r w:rsidRPr="00D3516E">
        <w:rPr>
          <w:sz w:val="24"/>
          <w:szCs w:val="24"/>
        </w:rPr>
        <w:t>Newberry</w:t>
      </w:r>
      <w:proofErr w:type="spellEnd"/>
      <w:r w:rsidRPr="00D3516E">
        <w:rPr>
          <w:sz w:val="24"/>
          <w:szCs w:val="24"/>
        </w:rPr>
        <w:t xml:space="preserve"> και </w:t>
      </w:r>
      <w:proofErr w:type="spellStart"/>
      <w:r w:rsidRPr="00D3516E">
        <w:rPr>
          <w:sz w:val="24"/>
          <w:szCs w:val="24"/>
        </w:rPr>
        <w:t>Trautman</w:t>
      </w:r>
      <w:proofErr w:type="spellEnd"/>
      <w:r w:rsidRPr="00D3516E">
        <w:rPr>
          <w:sz w:val="24"/>
          <w:szCs w:val="24"/>
        </w:rPr>
        <w:t xml:space="preserve"> (2002), ανέφεραν ότι η εφαρμογή των Δ.Λ.Π. δίνει μεγάλη ελευθερία στα διοικητικά στελέχη για την αποτίμηση των περιουσιακών στοιχείων της επιχείρησης. Έτσι, αντί τα Δ.Λ.Π. να αποτελούν μια εγγύηση για παροχή αξιόπιστων οικονομικών καταστάσεων στο επενδυτικό κοινό, καταλήγουν πολλές φορές να αποτελούν εργαλεία παραποίησης των χρηματοοικονομικών καταστάσεων ώστε να επιτυγχάνονται οι στόχοι των στελεχών των εταιρειών.</w:t>
      </w:r>
    </w:p>
    <w:p w:rsidR="0044044A" w:rsidRPr="00D3516E" w:rsidRDefault="0044044A" w:rsidP="0044044A">
      <w:pPr>
        <w:spacing w:before="100" w:beforeAutospacing="1" w:after="100" w:afterAutospacing="1" w:line="360" w:lineRule="auto"/>
        <w:jc w:val="both"/>
        <w:rPr>
          <w:sz w:val="24"/>
          <w:szCs w:val="24"/>
        </w:rPr>
      </w:pPr>
      <w:r w:rsidRPr="00D3516E">
        <w:rPr>
          <w:sz w:val="24"/>
          <w:szCs w:val="24"/>
        </w:rPr>
        <w:t xml:space="preserve">Η παραποίηση των οικονομικών καταστάσεων αναφέρεται στο σκόπιμο χειρισμό των στοιχείων τους, π.χ. υπερτίμηση στοιχειών ενεργητικού, υποτίμηση υποχρεώσεων κλπ. με σκοπό να επιτευχθεί το επιθυμητό αποτέλεσμα. Οι χειρισμοί αυτοί οδηγούν </w:t>
      </w:r>
      <w:proofErr w:type="spellStart"/>
      <w:r w:rsidRPr="00D3516E">
        <w:rPr>
          <w:sz w:val="24"/>
          <w:szCs w:val="24"/>
        </w:rPr>
        <w:t>στηναλλοίωση</w:t>
      </w:r>
      <w:proofErr w:type="spellEnd"/>
      <w:r w:rsidRPr="00D3516E">
        <w:rPr>
          <w:sz w:val="24"/>
          <w:szCs w:val="24"/>
        </w:rPr>
        <w:t xml:space="preserve"> της ορθής εικόνας των οικονομικών καταστάσεων. </w:t>
      </w:r>
      <w:proofErr w:type="spellStart"/>
      <w:r w:rsidRPr="00D3516E">
        <w:rPr>
          <w:sz w:val="24"/>
          <w:szCs w:val="24"/>
        </w:rPr>
        <w:t>Ωςμέσα</w:t>
      </w:r>
      <w:proofErr w:type="spellEnd"/>
      <w:r w:rsidRPr="00D3516E">
        <w:rPr>
          <w:sz w:val="24"/>
          <w:szCs w:val="24"/>
        </w:rPr>
        <w:t xml:space="preserve"> για την πραγματοποίηση των παραποιήσεων χρησιμοποιούνται διάφοροι μέθοδοι που περιλαμβάνονται στον όρο «δημιουργική λογιστική» ή «επινοητική λογιστική». Θα πρέπει να διευκρινιστεί ότι η εφαρμογή της δημιουργικής λογιστικής δεν αποτελεί κατ’ ανάγκη και παρανομία ή απόκλιση από τα Δ.Λ.Π. Η δημιουργική λογιστική επικεντρώνεται στην εκμετάλλευση της απουσίας κάποιου κανονισμού ή την επιλογή επιτρεπτών λογιστικών μεθόδων, που ίσως να μην είναι κατάλληλες στη συγκεκριμένη περίπτωση για να δείξουν μια επιθυμητή εικόνα των χρηματοοικονομικών καταστάσεων μιας επιχείρησης.</w:t>
      </w:r>
    </w:p>
    <w:p w:rsidR="00B103BE" w:rsidRPr="00D3516E" w:rsidRDefault="00B103BE" w:rsidP="00B103BE"/>
    <w:p w:rsidR="00AD0620" w:rsidRPr="00D3516E" w:rsidRDefault="00AD0620" w:rsidP="00B103BE"/>
    <w:p w:rsidR="00AD0620" w:rsidRPr="00D3516E" w:rsidRDefault="00AD0620" w:rsidP="00B103BE"/>
    <w:p w:rsidR="00AD0620" w:rsidRPr="00D3516E" w:rsidRDefault="00AD0620" w:rsidP="00B103BE"/>
    <w:p w:rsidR="00AD0620" w:rsidRPr="00D3516E" w:rsidRDefault="00AD0620" w:rsidP="00B103BE"/>
    <w:p w:rsidR="00AD0620" w:rsidRPr="00D3516E" w:rsidRDefault="0010470B" w:rsidP="0010470B">
      <w:pPr>
        <w:pStyle w:val="1"/>
        <w:spacing w:before="100" w:beforeAutospacing="1" w:after="100" w:afterAutospacing="1" w:line="360" w:lineRule="auto"/>
        <w:jc w:val="both"/>
        <w:rPr>
          <w:rFonts w:asciiTheme="minorHAnsi" w:hAnsiTheme="minorHAnsi" w:cstheme="minorHAnsi"/>
          <w:b/>
          <w:i/>
          <w:color w:val="auto"/>
        </w:rPr>
      </w:pPr>
      <w:bookmarkStart w:id="51" w:name="_Toc524024836"/>
      <w:r w:rsidRPr="00D3516E">
        <w:rPr>
          <w:rFonts w:asciiTheme="minorHAnsi" w:hAnsiTheme="minorHAnsi" w:cstheme="minorHAnsi"/>
          <w:b/>
          <w:i/>
          <w:color w:val="auto"/>
        </w:rPr>
        <w:lastRenderedPageBreak/>
        <w:t>Συμπεράσματα – Περιορισμοί – Προτάσεις</w:t>
      </w:r>
      <w:bookmarkEnd w:id="51"/>
    </w:p>
    <w:p w:rsidR="00635010" w:rsidRPr="00D3516E" w:rsidRDefault="0036454C" w:rsidP="00635010">
      <w:pPr>
        <w:spacing w:before="100" w:beforeAutospacing="1" w:after="100" w:afterAutospacing="1" w:line="360" w:lineRule="auto"/>
        <w:jc w:val="both"/>
        <w:rPr>
          <w:sz w:val="24"/>
          <w:szCs w:val="24"/>
        </w:rPr>
      </w:pPr>
      <w:r w:rsidRPr="00D3516E">
        <w:rPr>
          <w:sz w:val="24"/>
          <w:szCs w:val="24"/>
        </w:rPr>
        <w:t xml:space="preserve">Όπως αναφέραμε και στην εισαγωγή η εργασία αυτή πραγματεύτηκε την εφαρμογή των Διεθνών Λογιστικών Προτύπων σε σύγκριση με την ελληνική νομοθεσία, η οποία επικρατούσε μέχρι να ψηφιστεί ο νόμος 4308/2014, ο οποίος και έθεσε σε εφαρμογή τα Ελληνικά Λογιστικά Πρότυπα ώστε να συμβάλλουν στην εναρμόνιση με τη διεθνή οικονομική πραγματικότητα. </w:t>
      </w:r>
    </w:p>
    <w:p w:rsidR="00635010" w:rsidRPr="00D3516E" w:rsidRDefault="003B322C" w:rsidP="00635010">
      <w:pPr>
        <w:spacing w:before="100" w:beforeAutospacing="1" w:after="100" w:afterAutospacing="1" w:line="360" w:lineRule="auto"/>
        <w:jc w:val="both"/>
        <w:rPr>
          <w:sz w:val="24"/>
          <w:szCs w:val="24"/>
        </w:rPr>
      </w:pPr>
      <w:r w:rsidRPr="00D3516E">
        <w:rPr>
          <w:sz w:val="24"/>
          <w:szCs w:val="24"/>
        </w:rPr>
        <w:t xml:space="preserve">Παραπάνω, </w:t>
      </w:r>
      <w:r w:rsidR="00635010" w:rsidRPr="00D3516E">
        <w:rPr>
          <w:sz w:val="24"/>
          <w:szCs w:val="24"/>
        </w:rPr>
        <w:t xml:space="preserve">μέσω της βιβλιογραφικής επισκόπησης, </w:t>
      </w:r>
      <w:r w:rsidR="00C00BBF" w:rsidRPr="00D3516E">
        <w:rPr>
          <w:sz w:val="24"/>
          <w:szCs w:val="24"/>
        </w:rPr>
        <w:t>έγινε</w:t>
      </w:r>
      <w:r w:rsidR="00635010" w:rsidRPr="00D3516E">
        <w:rPr>
          <w:sz w:val="24"/>
          <w:szCs w:val="24"/>
        </w:rPr>
        <w:t xml:space="preserve"> προσπάθεια να διαπιστωθεί αν η είσοδος των ΔΛΠ στην ελληνική πραγματικότητα της οικονομίας, βοήθησε τις επιχειρήσεις που δρουν σε αυτή να βελτιώσουν διάφορα χαρακτηριστικά τους, όπως οι οικονομικές καταστάσεις τους και η κερδοφορία τους. </w:t>
      </w:r>
    </w:p>
    <w:p w:rsidR="00635010" w:rsidRPr="00D3516E" w:rsidRDefault="00635010" w:rsidP="00635010">
      <w:pPr>
        <w:spacing w:before="100" w:beforeAutospacing="1" w:after="100" w:afterAutospacing="1" w:line="360" w:lineRule="auto"/>
        <w:jc w:val="both"/>
        <w:rPr>
          <w:sz w:val="24"/>
          <w:szCs w:val="24"/>
        </w:rPr>
      </w:pPr>
      <w:r w:rsidRPr="00D3516E">
        <w:rPr>
          <w:sz w:val="24"/>
          <w:szCs w:val="24"/>
        </w:rPr>
        <w:t xml:space="preserve">Μετά από όλα τα στοιχεία που τέθηκαν παραπάνω, κατέληξα στα συμπεράσματα που ακολουθούν ευθύς αμέσως. </w:t>
      </w:r>
    </w:p>
    <w:p w:rsidR="00635010" w:rsidRPr="00D3516E" w:rsidRDefault="00635010" w:rsidP="00635010">
      <w:pPr>
        <w:spacing w:before="100" w:beforeAutospacing="1" w:after="100" w:afterAutospacing="1" w:line="360" w:lineRule="auto"/>
        <w:jc w:val="both"/>
        <w:rPr>
          <w:sz w:val="24"/>
          <w:szCs w:val="24"/>
        </w:rPr>
      </w:pPr>
      <w:r w:rsidRPr="00D3516E">
        <w:rPr>
          <w:sz w:val="24"/>
          <w:szCs w:val="24"/>
        </w:rPr>
        <w:t xml:space="preserve">Είναι πολύ καλύτερο για μία χώρα όπως η Ελλάδα, να συμβαδίζει με τη διεθνή πρακτική, και κατ’ επέκταση με τα Διεθνή Λογιστικά Πρότυπα, αφού κατ’ αυτόν τον τρόπο υπάρχει αρμονία ανάμεσα στην ελληνική οικονομία και την αντίστοιχη διεθνή. </w:t>
      </w:r>
    </w:p>
    <w:p w:rsidR="00635010" w:rsidRPr="00D3516E" w:rsidRDefault="00635010" w:rsidP="00635010">
      <w:pPr>
        <w:spacing w:before="100" w:beforeAutospacing="1" w:after="100" w:afterAutospacing="1" w:line="360" w:lineRule="auto"/>
        <w:jc w:val="both"/>
        <w:rPr>
          <w:sz w:val="24"/>
          <w:szCs w:val="24"/>
        </w:rPr>
      </w:pPr>
      <w:r w:rsidRPr="00D3516E">
        <w:rPr>
          <w:sz w:val="24"/>
          <w:szCs w:val="24"/>
        </w:rPr>
        <w:t xml:space="preserve">Αυτό βοηθάει τις ελληνικές οικονομικές οντότητες να έχουν μία υψηλή ποιότητα λογιστικών χειρισμών, και φυσικά τις αποτρέπει από το να μένουν πίσω από τις αντίστοιχες επιχειρήσεις του εξωτερικού. </w:t>
      </w:r>
    </w:p>
    <w:p w:rsidR="00635010" w:rsidRPr="00D3516E" w:rsidRDefault="00635010" w:rsidP="00635010">
      <w:pPr>
        <w:spacing w:before="100" w:beforeAutospacing="1" w:after="100" w:afterAutospacing="1" w:line="360" w:lineRule="auto"/>
        <w:jc w:val="both"/>
        <w:rPr>
          <w:sz w:val="24"/>
          <w:szCs w:val="24"/>
        </w:rPr>
      </w:pPr>
      <w:r w:rsidRPr="00D3516E">
        <w:rPr>
          <w:sz w:val="24"/>
          <w:szCs w:val="24"/>
        </w:rPr>
        <w:t xml:space="preserve">Ακόμα, η συμπόρευση των δύο κατηγοριών προτύπων αποτελεί απαραίτητη αρωγή και σε όλους όσους ασχολούνται με τις εταιρίες, τόσο τους εσωτερικούς χρήστες, όπως παραδείγματος χάριν οι εργαζόμενοι, όσο και τους εξωτερικούς, λόγου χάριν υποψήφιους επενδυτές που θα ήθελαν να επενδύσουν στην εταιρία. </w:t>
      </w:r>
    </w:p>
    <w:p w:rsidR="0010470B" w:rsidRPr="00D3516E" w:rsidRDefault="00635010" w:rsidP="00635010">
      <w:pPr>
        <w:spacing w:before="100" w:beforeAutospacing="1" w:after="100" w:afterAutospacing="1" w:line="360" w:lineRule="auto"/>
        <w:jc w:val="both"/>
        <w:rPr>
          <w:sz w:val="24"/>
          <w:szCs w:val="24"/>
        </w:rPr>
      </w:pPr>
      <w:r w:rsidRPr="00D3516E">
        <w:rPr>
          <w:sz w:val="24"/>
          <w:szCs w:val="24"/>
        </w:rPr>
        <w:t xml:space="preserve">Το τελευταίο έρχεται να συμπληρώσει και η γεωγραφική θέση της χώρας μας, που αποτελεί το σταυροδρόμι τριών ηπείρων, οπότε γίνεται πιο κατανοητό πόσο </w:t>
      </w:r>
      <w:r w:rsidRPr="00D3516E">
        <w:rPr>
          <w:sz w:val="24"/>
          <w:szCs w:val="24"/>
        </w:rPr>
        <w:lastRenderedPageBreak/>
        <w:t>κρίσιμο είναι για την Ελλάδα να συμπορεύεται με την πρακτική που επικρατεί και στο διεθνή χώρο.</w:t>
      </w:r>
    </w:p>
    <w:p w:rsidR="00635010" w:rsidRPr="00D3516E" w:rsidRDefault="00635010" w:rsidP="00635010">
      <w:pPr>
        <w:spacing w:before="100" w:beforeAutospacing="1" w:after="100" w:afterAutospacing="1" w:line="360" w:lineRule="auto"/>
        <w:jc w:val="both"/>
        <w:rPr>
          <w:sz w:val="24"/>
          <w:szCs w:val="24"/>
        </w:rPr>
      </w:pPr>
      <w:r w:rsidRPr="00D3516E">
        <w:rPr>
          <w:sz w:val="24"/>
          <w:szCs w:val="24"/>
        </w:rPr>
        <w:t>Φυσικά, ήταν απολύτως λογικό να υπάρξει μία «</w:t>
      </w:r>
      <w:r w:rsidRPr="00D3516E">
        <w:rPr>
          <w:i/>
          <w:sz w:val="24"/>
          <w:szCs w:val="24"/>
        </w:rPr>
        <w:t>αναταραχή</w:t>
      </w:r>
      <w:r w:rsidRPr="00D3516E">
        <w:rPr>
          <w:sz w:val="24"/>
          <w:szCs w:val="24"/>
        </w:rPr>
        <w:t xml:space="preserve">» στον οικονομικό κόσμο της χώρας μας όταν γινόταν αυτή η μετάβαση, καθώς η απόσταση της ελληνικής πρακτικής με την αντίστοιχη διεθνή, ήταν πολύ μεγάλη. </w:t>
      </w:r>
    </w:p>
    <w:p w:rsidR="00635010" w:rsidRPr="00D3516E" w:rsidRDefault="00635010" w:rsidP="00635010">
      <w:pPr>
        <w:spacing w:before="100" w:beforeAutospacing="1" w:after="100" w:afterAutospacing="1" w:line="360" w:lineRule="auto"/>
        <w:jc w:val="both"/>
        <w:rPr>
          <w:sz w:val="24"/>
          <w:szCs w:val="24"/>
        </w:rPr>
      </w:pPr>
      <w:r w:rsidRPr="00D3516E">
        <w:rPr>
          <w:sz w:val="24"/>
          <w:szCs w:val="24"/>
        </w:rPr>
        <w:t>Πέραν των όσων αναλύθηκαν παραπάνω, η παρούσα έρευνα μπορεί να αποτελέσει αφετηρία για ανάλογες μελλοντικές αναζητήσεις πάνω στο θέμα των λογιστικών προτύπων, καθώς με τη συχνότητα που αλλάζουν τα δεδομένα σε οτιδήποτε έχει να κάνει με την πρακτική των προτύπων, θεωρείται νομοτελειακό ότι δε θα αργήσει η στιγμή που θα χρειαστεί να γίνει μία ανάλυση του παρόντος τομέα.</w:t>
      </w: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635010">
      <w:pPr>
        <w:spacing w:before="100" w:beforeAutospacing="1" w:after="100" w:afterAutospacing="1" w:line="360" w:lineRule="auto"/>
        <w:jc w:val="both"/>
        <w:rPr>
          <w:sz w:val="24"/>
          <w:szCs w:val="24"/>
        </w:rPr>
      </w:pPr>
    </w:p>
    <w:p w:rsidR="001655FE" w:rsidRPr="00D3516E" w:rsidRDefault="001655FE" w:rsidP="001655FE">
      <w:pPr>
        <w:pStyle w:val="1"/>
        <w:spacing w:before="100" w:beforeAutospacing="1" w:after="100" w:afterAutospacing="1" w:line="360" w:lineRule="auto"/>
        <w:jc w:val="both"/>
        <w:rPr>
          <w:rFonts w:asciiTheme="minorHAnsi" w:hAnsiTheme="minorHAnsi" w:cstheme="minorHAnsi"/>
          <w:b/>
          <w:i/>
          <w:color w:val="auto"/>
          <w:lang w:val="en-US"/>
        </w:rPr>
      </w:pPr>
      <w:bookmarkStart w:id="52" w:name="_Toc524024837"/>
      <w:r w:rsidRPr="00D3516E">
        <w:rPr>
          <w:rFonts w:asciiTheme="minorHAnsi" w:hAnsiTheme="minorHAnsi" w:cstheme="minorHAnsi"/>
          <w:b/>
          <w:i/>
          <w:color w:val="auto"/>
        </w:rPr>
        <w:t>Βιβλιογραφία</w:t>
      </w:r>
      <w:bookmarkEnd w:id="52"/>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proofErr w:type="gramStart"/>
      <w:r w:rsidRPr="00D3516E">
        <w:rPr>
          <w:rFonts w:cstheme="minorHAnsi"/>
          <w:sz w:val="24"/>
          <w:szCs w:val="24"/>
          <w:lang w:val="en-US"/>
        </w:rPr>
        <w:t>AubertF</w:t>
      </w:r>
      <w:proofErr w:type="spellEnd"/>
      <w:r w:rsidRPr="00D3516E">
        <w:rPr>
          <w:rFonts w:cstheme="minorHAnsi"/>
          <w:sz w:val="24"/>
          <w:szCs w:val="24"/>
          <w:lang w:val="en-US"/>
        </w:rPr>
        <w:t>.,</w:t>
      </w:r>
      <w:proofErr w:type="gramEnd"/>
      <w:r w:rsidRPr="00D3516E">
        <w:rPr>
          <w:rFonts w:cstheme="minorHAnsi"/>
          <w:sz w:val="24"/>
          <w:szCs w:val="24"/>
          <w:lang w:val="en-US"/>
        </w:rPr>
        <w:t xml:space="preserve"> </w:t>
      </w:r>
      <w:proofErr w:type="spellStart"/>
      <w:r w:rsidRPr="00D3516E">
        <w:rPr>
          <w:rFonts w:cstheme="minorHAnsi"/>
          <w:sz w:val="24"/>
          <w:szCs w:val="24"/>
          <w:lang w:val="en-US"/>
        </w:rPr>
        <w:t>GrudnitskiG</w:t>
      </w:r>
      <w:proofErr w:type="spellEnd"/>
      <w:r w:rsidRPr="00D3516E">
        <w:rPr>
          <w:rFonts w:cstheme="minorHAnsi"/>
          <w:sz w:val="24"/>
          <w:szCs w:val="24"/>
          <w:lang w:val="en-US"/>
        </w:rPr>
        <w:t xml:space="preserve">. (2011). The Impact of Importance of Mandatory Adoption of International Financial Reporting Standards in Europe, </w:t>
      </w:r>
      <w:r w:rsidRPr="00D3516E">
        <w:rPr>
          <w:rFonts w:cstheme="minorHAnsi"/>
          <w:i/>
          <w:sz w:val="24"/>
          <w:szCs w:val="24"/>
          <w:lang w:val="en-US"/>
        </w:rPr>
        <w:t>Journal of International Financial Management and Accounting</w:t>
      </w:r>
      <w:r w:rsidRPr="00D3516E">
        <w:rPr>
          <w:rFonts w:cstheme="minorHAnsi"/>
          <w:sz w:val="24"/>
          <w:szCs w:val="24"/>
          <w:lang w:val="en-US"/>
        </w:rPr>
        <w:t>, Vol.22, No.1, pp.1-26.</w:t>
      </w:r>
    </w:p>
    <w:p w:rsidR="00541201" w:rsidRPr="00D3516E" w:rsidRDefault="00541201" w:rsidP="00541201">
      <w:pPr>
        <w:spacing w:before="100" w:beforeAutospacing="1" w:after="100" w:afterAutospacing="1" w:line="360" w:lineRule="auto"/>
        <w:jc w:val="both"/>
        <w:rPr>
          <w:rFonts w:cstheme="minorHAnsi"/>
          <w:sz w:val="24"/>
          <w:szCs w:val="24"/>
          <w:lang w:val="en-US"/>
        </w:rPr>
      </w:pPr>
      <w:r w:rsidRPr="00D3516E">
        <w:rPr>
          <w:rFonts w:cstheme="minorHAnsi"/>
          <w:sz w:val="24"/>
          <w:szCs w:val="24"/>
          <w:lang w:val="en-US"/>
        </w:rPr>
        <w:t xml:space="preserve">Barth, M. E., Landsman, W. R., Lang, M. H. (2008). </w:t>
      </w:r>
      <w:proofErr w:type="gramStart"/>
      <w:r w:rsidRPr="00D3516E">
        <w:rPr>
          <w:rFonts w:cstheme="minorHAnsi"/>
          <w:sz w:val="24"/>
          <w:szCs w:val="24"/>
          <w:lang w:val="en-US"/>
        </w:rPr>
        <w:t>International accounting standards and accounting quality.</w:t>
      </w:r>
      <w:proofErr w:type="gramEnd"/>
      <w:r w:rsidRPr="00D3516E">
        <w:rPr>
          <w:rFonts w:cstheme="minorHAnsi"/>
          <w:sz w:val="24"/>
          <w:szCs w:val="24"/>
          <w:lang w:val="en-US"/>
        </w:rPr>
        <w:t xml:space="preserve"> </w:t>
      </w:r>
      <w:r w:rsidRPr="00D3516E">
        <w:rPr>
          <w:rFonts w:cstheme="minorHAnsi"/>
          <w:i/>
          <w:sz w:val="24"/>
          <w:szCs w:val="24"/>
          <w:lang w:val="en-US"/>
        </w:rPr>
        <w:t>Journal of Accounting Research</w:t>
      </w:r>
      <w:r w:rsidRPr="00D3516E">
        <w:rPr>
          <w:rFonts w:cstheme="minorHAnsi"/>
          <w:sz w:val="24"/>
          <w:szCs w:val="24"/>
          <w:lang w:val="en-US"/>
        </w:rPr>
        <w:t>, 43, 467–498</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Burgstahler</w:t>
      </w:r>
      <w:proofErr w:type="spellEnd"/>
      <w:r w:rsidRPr="00D3516E">
        <w:rPr>
          <w:rFonts w:cstheme="minorHAnsi"/>
          <w:sz w:val="24"/>
          <w:szCs w:val="24"/>
          <w:lang w:val="en-US"/>
        </w:rPr>
        <w:t xml:space="preserve">, D. C., Hail, L., </w:t>
      </w:r>
      <w:proofErr w:type="spellStart"/>
      <w:r w:rsidRPr="00D3516E">
        <w:rPr>
          <w:rFonts w:cstheme="minorHAnsi"/>
          <w:sz w:val="24"/>
          <w:szCs w:val="24"/>
          <w:lang w:val="en-US"/>
        </w:rPr>
        <w:t>Leuz</w:t>
      </w:r>
      <w:proofErr w:type="spellEnd"/>
      <w:r w:rsidRPr="00D3516E">
        <w:rPr>
          <w:rFonts w:cstheme="minorHAnsi"/>
          <w:sz w:val="24"/>
          <w:szCs w:val="24"/>
          <w:lang w:val="en-US"/>
        </w:rPr>
        <w:t xml:space="preserve">, C., (2006). The Importance of Reporting Incentives: Earnings Management in European Private and Public Firms. </w:t>
      </w:r>
      <w:proofErr w:type="gramStart"/>
      <w:r w:rsidRPr="00D3516E">
        <w:rPr>
          <w:rFonts w:cstheme="minorHAnsi"/>
          <w:i/>
          <w:sz w:val="24"/>
          <w:szCs w:val="24"/>
          <w:lang w:val="en-US"/>
        </w:rPr>
        <w:t>The Accounting Review</w:t>
      </w:r>
      <w:r w:rsidRPr="00D3516E">
        <w:rPr>
          <w:rFonts w:cstheme="minorHAnsi"/>
          <w:sz w:val="24"/>
          <w:szCs w:val="24"/>
          <w:lang w:val="en-US"/>
        </w:rPr>
        <w:t>, 81(5), 983-1016.</w:t>
      </w:r>
      <w:proofErr w:type="gramEnd"/>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Caniban</w:t>
      </w:r>
      <w:proofErr w:type="spellEnd"/>
      <w:r w:rsidRPr="00D3516E">
        <w:rPr>
          <w:rFonts w:cstheme="minorHAnsi"/>
          <w:sz w:val="24"/>
          <w:szCs w:val="24"/>
          <w:lang w:val="en-US"/>
        </w:rPr>
        <w:t xml:space="preserve">, L., Mora, A. (2000) Evaluating the statistical significance of de facto accounting, harmonization: a study of European global players, </w:t>
      </w:r>
      <w:r w:rsidRPr="00D3516E">
        <w:rPr>
          <w:rFonts w:cstheme="minorHAnsi"/>
          <w:i/>
          <w:sz w:val="24"/>
          <w:szCs w:val="24"/>
          <w:lang w:val="en-US"/>
        </w:rPr>
        <w:t>European Accounting Review</w:t>
      </w:r>
      <w:r w:rsidRPr="00D3516E">
        <w:rPr>
          <w:rFonts w:cstheme="minorHAnsi"/>
          <w:sz w:val="24"/>
          <w:szCs w:val="24"/>
          <w:lang w:val="en-US"/>
        </w:rPr>
        <w:t>, v. 9, no. 3, pp. 349-369</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Floropoulos</w:t>
      </w:r>
      <w:proofErr w:type="spellEnd"/>
      <w:r w:rsidRPr="00D3516E">
        <w:rPr>
          <w:rFonts w:cstheme="minorHAnsi"/>
          <w:sz w:val="24"/>
          <w:szCs w:val="24"/>
          <w:lang w:val="en-US"/>
        </w:rPr>
        <w:t xml:space="preserve">, N. I. (2006). IFRS First time users: Some empirical evidence from Greek companies, </w:t>
      </w:r>
      <w:proofErr w:type="spellStart"/>
      <w:r w:rsidRPr="00D3516E">
        <w:rPr>
          <w:rFonts w:cstheme="minorHAnsi"/>
          <w:i/>
          <w:sz w:val="24"/>
          <w:szCs w:val="24"/>
          <w:lang w:val="en-US"/>
        </w:rPr>
        <w:t>Spoudai</w:t>
      </w:r>
      <w:proofErr w:type="spellEnd"/>
      <w:r w:rsidRPr="00D3516E">
        <w:rPr>
          <w:rFonts w:cstheme="minorHAnsi"/>
          <w:sz w:val="24"/>
          <w:szCs w:val="24"/>
          <w:lang w:val="en-US"/>
        </w:rPr>
        <w:t>, v. 56, no. 3, pp. 39-70.</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rPr>
        <w:t>GrandThornton</w:t>
      </w:r>
      <w:proofErr w:type="spellEnd"/>
      <w:r w:rsidRPr="00D3516E">
        <w:rPr>
          <w:rFonts w:cstheme="minorHAnsi"/>
          <w:sz w:val="24"/>
          <w:szCs w:val="24"/>
        </w:rPr>
        <w:t xml:space="preserve">, (2008). Πληροφορίες για τα Δ.Π.Χ.Π. στην Ελλάδα. </w:t>
      </w:r>
      <w:r w:rsidRPr="00D3516E">
        <w:rPr>
          <w:rFonts w:cstheme="minorHAnsi"/>
          <w:i/>
          <w:sz w:val="24"/>
          <w:szCs w:val="24"/>
          <w:lang w:val="en-US"/>
        </w:rPr>
        <w:t>IFRS Newsletter</w:t>
      </w:r>
      <w:r w:rsidRPr="00D3516E">
        <w:rPr>
          <w:rFonts w:cstheme="minorHAnsi"/>
          <w:sz w:val="24"/>
          <w:szCs w:val="24"/>
          <w:lang w:val="en-US"/>
        </w:rPr>
        <w:t>, 3, 18-20.</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gramStart"/>
      <w:r w:rsidRPr="00D3516E">
        <w:rPr>
          <w:rFonts w:cstheme="minorHAnsi"/>
          <w:sz w:val="24"/>
          <w:szCs w:val="24"/>
          <w:lang w:val="en-US"/>
        </w:rPr>
        <w:t xml:space="preserve">Hung, M., </w:t>
      </w:r>
      <w:proofErr w:type="spellStart"/>
      <w:r w:rsidRPr="00D3516E">
        <w:rPr>
          <w:rFonts w:cstheme="minorHAnsi"/>
          <w:sz w:val="24"/>
          <w:szCs w:val="24"/>
          <w:lang w:val="en-US"/>
        </w:rPr>
        <w:t>Subramanyam</w:t>
      </w:r>
      <w:proofErr w:type="spellEnd"/>
      <w:r w:rsidRPr="00D3516E">
        <w:rPr>
          <w:rFonts w:cstheme="minorHAnsi"/>
          <w:sz w:val="24"/>
          <w:szCs w:val="24"/>
          <w:lang w:val="en-US"/>
        </w:rPr>
        <w:t xml:space="preserve"> K. R. (2007).</w:t>
      </w:r>
      <w:proofErr w:type="gramEnd"/>
      <w:r w:rsidRPr="00D3516E">
        <w:rPr>
          <w:rFonts w:cstheme="minorHAnsi"/>
          <w:sz w:val="24"/>
          <w:szCs w:val="24"/>
          <w:lang w:val="en-US"/>
        </w:rPr>
        <w:t xml:space="preserve"> Financial statement effects of adopting international accounting standards: the case of Germany, </w:t>
      </w:r>
      <w:r w:rsidRPr="00D3516E">
        <w:rPr>
          <w:rFonts w:cstheme="minorHAnsi"/>
          <w:i/>
          <w:sz w:val="24"/>
          <w:szCs w:val="24"/>
          <w:lang w:val="en-US"/>
        </w:rPr>
        <w:t>Review of Accounting Studies</w:t>
      </w:r>
      <w:r w:rsidRPr="00D3516E">
        <w:rPr>
          <w:rFonts w:cstheme="minorHAnsi"/>
          <w:sz w:val="24"/>
          <w:szCs w:val="24"/>
          <w:lang w:val="en-US"/>
        </w:rPr>
        <w:t>, Vol.12, pp. 623-657</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Iatridis</w:t>
      </w:r>
      <w:proofErr w:type="spellEnd"/>
      <w:r w:rsidRPr="00D3516E">
        <w:rPr>
          <w:rFonts w:cstheme="minorHAnsi"/>
          <w:sz w:val="24"/>
          <w:szCs w:val="24"/>
          <w:lang w:val="en-US"/>
        </w:rPr>
        <w:t xml:space="preserve">, G., </w:t>
      </w:r>
      <w:proofErr w:type="spellStart"/>
      <w:r w:rsidRPr="00D3516E">
        <w:rPr>
          <w:rFonts w:cstheme="minorHAnsi"/>
          <w:sz w:val="24"/>
          <w:szCs w:val="24"/>
          <w:lang w:val="en-US"/>
        </w:rPr>
        <w:t>Dalla</w:t>
      </w:r>
      <w:proofErr w:type="spellEnd"/>
      <w:r w:rsidRPr="00D3516E">
        <w:rPr>
          <w:rFonts w:cstheme="minorHAnsi"/>
          <w:sz w:val="24"/>
          <w:szCs w:val="24"/>
          <w:lang w:val="en-US"/>
        </w:rPr>
        <w:t xml:space="preserve"> K. (2011). The impact of IFRS implementation on Greek listed companies: An industrial sector and stock market index analysis, </w:t>
      </w:r>
      <w:r w:rsidRPr="00D3516E">
        <w:rPr>
          <w:rFonts w:cstheme="minorHAnsi"/>
          <w:i/>
          <w:sz w:val="24"/>
          <w:szCs w:val="24"/>
          <w:lang w:val="en-US"/>
        </w:rPr>
        <w:t>International Journal of Managerial Finance</w:t>
      </w:r>
      <w:r w:rsidRPr="00D3516E">
        <w:rPr>
          <w:rFonts w:cstheme="minorHAnsi"/>
          <w:sz w:val="24"/>
          <w:szCs w:val="24"/>
          <w:lang w:val="en-US"/>
        </w:rPr>
        <w:t>, Vol.7, No.3 pp.284-303.</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lastRenderedPageBreak/>
        <w:t>Karatzimas</w:t>
      </w:r>
      <w:proofErr w:type="spellEnd"/>
      <w:r w:rsidRPr="00D3516E">
        <w:rPr>
          <w:rFonts w:cstheme="minorHAnsi"/>
          <w:sz w:val="24"/>
          <w:szCs w:val="24"/>
          <w:lang w:val="en-US"/>
        </w:rPr>
        <w:t xml:space="preserve">, S., </w:t>
      </w:r>
      <w:proofErr w:type="spellStart"/>
      <w:r w:rsidRPr="00D3516E">
        <w:rPr>
          <w:rFonts w:cstheme="minorHAnsi"/>
          <w:sz w:val="24"/>
          <w:szCs w:val="24"/>
          <w:lang w:val="en-US"/>
        </w:rPr>
        <w:t>Zounta</w:t>
      </w:r>
      <w:proofErr w:type="spellEnd"/>
      <w:r w:rsidRPr="00D3516E">
        <w:rPr>
          <w:rFonts w:cstheme="minorHAnsi"/>
          <w:sz w:val="24"/>
          <w:szCs w:val="24"/>
          <w:lang w:val="en-US"/>
        </w:rPr>
        <w:t xml:space="preserve">, S., </w:t>
      </w:r>
      <w:proofErr w:type="spellStart"/>
      <w:r w:rsidRPr="00D3516E">
        <w:rPr>
          <w:rFonts w:cstheme="minorHAnsi"/>
          <w:sz w:val="24"/>
          <w:szCs w:val="24"/>
          <w:lang w:val="en-US"/>
        </w:rPr>
        <w:t>Kyriakidou</w:t>
      </w:r>
      <w:proofErr w:type="spellEnd"/>
      <w:r w:rsidRPr="00D3516E">
        <w:rPr>
          <w:rFonts w:cstheme="minorHAnsi"/>
          <w:sz w:val="24"/>
          <w:szCs w:val="24"/>
          <w:lang w:val="en-US"/>
        </w:rPr>
        <w:t xml:space="preserve">, V. (2011). Impacts and Changes in the Accounting Policies after the IAS Adoption: A Comparison between the Manufacturing and the Commercial Sector in Greece, </w:t>
      </w:r>
      <w:r w:rsidRPr="00D3516E">
        <w:rPr>
          <w:rFonts w:cstheme="minorHAnsi"/>
          <w:i/>
          <w:sz w:val="24"/>
          <w:szCs w:val="24"/>
          <w:lang w:val="en-US"/>
        </w:rPr>
        <w:t>Journal of Accounting and Management Information Systems</w:t>
      </w:r>
      <w:r w:rsidRPr="00D3516E">
        <w:rPr>
          <w:rFonts w:cstheme="minorHAnsi"/>
          <w:sz w:val="24"/>
          <w:szCs w:val="24"/>
          <w:lang w:val="en-US"/>
        </w:rPr>
        <w:t>, Vol.10, No.3, pp.302-317.</w:t>
      </w:r>
    </w:p>
    <w:p w:rsidR="00541201" w:rsidRPr="00D3516E" w:rsidRDefault="00541201" w:rsidP="00541201">
      <w:pPr>
        <w:spacing w:before="100" w:beforeAutospacing="1" w:after="100" w:afterAutospacing="1" w:line="360" w:lineRule="auto"/>
        <w:jc w:val="both"/>
        <w:rPr>
          <w:rFonts w:cstheme="minorHAnsi"/>
          <w:sz w:val="24"/>
          <w:szCs w:val="24"/>
          <w:lang w:val="en-US"/>
        </w:rPr>
      </w:pPr>
      <w:r w:rsidRPr="00D3516E">
        <w:rPr>
          <w:rFonts w:cstheme="minorHAnsi"/>
          <w:sz w:val="24"/>
          <w:szCs w:val="24"/>
          <w:lang w:val="en-US"/>
        </w:rPr>
        <w:t xml:space="preserve">Mills, L., Newberry, K., </w:t>
      </w:r>
      <w:proofErr w:type="spellStart"/>
      <w:r w:rsidRPr="00D3516E">
        <w:rPr>
          <w:rFonts w:cstheme="minorHAnsi"/>
          <w:sz w:val="24"/>
          <w:szCs w:val="24"/>
          <w:lang w:val="en-US"/>
        </w:rPr>
        <w:t>Trautman</w:t>
      </w:r>
      <w:proofErr w:type="spellEnd"/>
      <w:r w:rsidRPr="00D3516E">
        <w:rPr>
          <w:rFonts w:cstheme="minorHAnsi"/>
          <w:sz w:val="24"/>
          <w:szCs w:val="24"/>
          <w:lang w:val="en-US"/>
        </w:rPr>
        <w:t xml:space="preserve"> W. (2002). </w:t>
      </w:r>
      <w:proofErr w:type="gramStart"/>
      <w:r w:rsidRPr="00D3516E">
        <w:rPr>
          <w:rFonts w:cstheme="minorHAnsi"/>
          <w:sz w:val="24"/>
          <w:szCs w:val="24"/>
          <w:lang w:val="en-US"/>
        </w:rPr>
        <w:t>Trends in Book - Tax Income and Balance Sheet Differences, Proceedings of the I.F.R.S. Research Conference.</w:t>
      </w:r>
      <w:proofErr w:type="gramEnd"/>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Nobes</w:t>
      </w:r>
      <w:proofErr w:type="spellEnd"/>
      <w:r w:rsidRPr="00D3516E">
        <w:rPr>
          <w:rFonts w:cstheme="minorHAnsi"/>
          <w:sz w:val="24"/>
          <w:szCs w:val="24"/>
          <w:lang w:val="en-US"/>
        </w:rPr>
        <w:t xml:space="preserve">, C. W., </w:t>
      </w:r>
      <w:proofErr w:type="spellStart"/>
      <w:r w:rsidRPr="00D3516E">
        <w:rPr>
          <w:rFonts w:cstheme="minorHAnsi"/>
          <w:sz w:val="24"/>
          <w:szCs w:val="24"/>
          <w:lang w:val="en-US"/>
        </w:rPr>
        <w:t>Zeff</w:t>
      </w:r>
      <w:proofErr w:type="spellEnd"/>
      <w:r w:rsidRPr="00D3516E">
        <w:rPr>
          <w:rFonts w:cstheme="minorHAnsi"/>
          <w:sz w:val="24"/>
          <w:szCs w:val="24"/>
          <w:lang w:val="en-US"/>
        </w:rPr>
        <w:t xml:space="preserve">, S. A. (2008). Auditors’ affirmations of compliance with IFRS around the world: An explanatory study, </w:t>
      </w:r>
      <w:r w:rsidRPr="00D3516E">
        <w:rPr>
          <w:rFonts w:cstheme="minorHAnsi"/>
          <w:i/>
          <w:sz w:val="24"/>
          <w:szCs w:val="24"/>
          <w:lang w:val="en-US"/>
        </w:rPr>
        <w:t>Accounting Perspectives</w:t>
      </w:r>
      <w:r w:rsidRPr="00D3516E">
        <w:rPr>
          <w:rFonts w:cstheme="minorHAnsi"/>
          <w:sz w:val="24"/>
          <w:szCs w:val="24"/>
          <w:lang w:val="en-US"/>
        </w:rPr>
        <w:t>, v. 7, n. 4, pp. 279-292.</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gramStart"/>
      <w:r w:rsidRPr="00D3516E">
        <w:rPr>
          <w:rFonts w:cstheme="minorHAnsi"/>
          <w:sz w:val="24"/>
          <w:szCs w:val="24"/>
          <w:lang w:val="en-US"/>
        </w:rPr>
        <w:t>O’Connell, V., Sullivan, K. (2008).</w:t>
      </w:r>
      <w:proofErr w:type="gramEnd"/>
      <w:r w:rsidRPr="00D3516E">
        <w:rPr>
          <w:rFonts w:cstheme="minorHAnsi"/>
          <w:sz w:val="24"/>
          <w:szCs w:val="24"/>
          <w:lang w:val="en-US"/>
        </w:rPr>
        <w:t xml:space="preserve"> The Impact of Mandatory Conversion to IFRS on the Net Income of </w:t>
      </w:r>
      <w:proofErr w:type="spellStart"/>
      <w:r w:rsidRPr="00D3516E">
        <w:rPr>
          <w:rFonts w:cstheme="minorHAnsi"/>
          <w:sz w:val="24"/>
          <w:szCs w:val="24"/>
          <w:lang w:val="en-US"/>
        </w:rPr>
        <w:t>FTSEurofirst</w:t>
      </w:r>
      <w:proofErr w:type="spellEnd"/>
      <w:r w:rsidRPr="00D3516E">
        <w:rPr>
          <w:rFonts w:cstheme="minorHAnsi"/>
          <w:sz w:val="24"/>
          <w:szCs w:val="24"/>
          <w:lang w:val="en-US"/>
        </w:rPr>
        <w:t xml:space="preserve"> 80 Firms, </w:t>
      </w:r>
      <w:r w:rsidRPr="00D3516E">
        <w:rPr>
          <w:rFonts w:cstheme="minorHAnsi"/>
          <w:i/>
          <w:sz w:val="24"/>
          <w:szCs w:val="24"/>
          <w:lang w:val="en-US"/>
        </w:rPr>
        <w:t>The Journal of Applied Research in Accounting and Finance</w:t>
      </w:r>
      <w:r w:rsidRPr="00D3516E">
        <w:rPr>
          <w:rFonts w:cstheme="minorHAnsi"/>
          <w:sz w:val="24"/>
          <w:szCs w:val="24"/>
          <w:lang w:val="en-US"/>
        </w:rPr>
        <w:t>, Vol.3, No.2, pp.17-26</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Papadatos</w:t>
      </w:r>
      <w:proofErr w:type="spellEnd"/>
      <w:r w:rsidRPr="00D3516E">
        <w:rPr>
          <w:rFonts w:cstheme="minorHAnsi"/>
          <w:sz w:val="24"/>
          <w:szCs w:val="24"/>
          <w:lang w:val="en-US"/>
        </w:rPr>
        <w:t xml:space="preserve">, K., </w:t>
      </w:r>
      <w:proofErr w:type="spellStart"/>
      <w:r w:rsidRPr="00D3516E">
        <w:rPr>
          <w:rFonts w:cstheme="minorHAnsi"/>
          <w:sz w:val="24"/>
          <w:szCs w:val="24"/>
          <w:lang w:val="en-US"/>
        </w:rPr>
        <w:t>Bellas</w:t>
      </w:r>
      <w:proofErr w:type="spellEnd"/>
      <w:r w:rsidRPr="00D3516E">
        <w:rPr>
          <w:rFonts w:cstheme="minorHAnsi"/>
          <w:sz w:val="24"/>
          <w:szCs w:val="24"/>
          <w:lang w:val="en-US"/>
        </w:rPr>
        <w:t xml:space="preserve">, A. (2011). Value relevance of Accounting International under Greek and International Financial Reporting Standards: The influence of Firm – Specific characteristics, </w:t>
      </w:r>
      <w:r w:rsidRPr="00D3516E">
        <w:rPr>
          <w:rFonts w:cstheme="minorHAnsi"/>
          <w:i/>
          <w:sz w:val="24"/>
          <w:szCs w:val="24"/>
          <w:lang w:val="en-US"/>
        </w:rPr>
        <w:t>International Research Journal of Finance and Economics</w:t>
      </w:r>
      <w:r w:rsidRPr="00D3516E">
        <w:rPr>
          <w:rFonts w:cstheme="minorHAnsi"/>
          <w:sz w:val="24"/>
          <w:szCs w:val="24"/>
          <w:lang w:val="en-US"/>
        </w:rPr>
        <w:t>, Vol.76, pp.6-23.</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proofErr w:type="gramStart"/>
      <w:r w:rsidRPr="00D3516E">
        <w:rPr>
          <w:rFonts w:cstheme="minorHAnsi"/>
          <w:sz w:val="24"/>
          <w:szCs w:val="24"/>
          <w:lang w:val="en-US"/>
        </w:rPr>
        <w:t>Pazarskis</w:t>
      </w:r>
      <w:proofErr w:type="spellEnd"/>
      <w:r w:rsidRPr="00D3516E">
        <w:rPr>
          <w:rFonts w:cstheme="minorHAnsi"/>
          <w:sz w:val="24"/>
          <w:szCs w:val="24"/>
          <w:lang w:val="en-US"/>
        </w:rPr>
        <w:t xml:space="preserve">, M., </w:t>
      </w:r>
      <w:proofErr w:type="spellStart"/>
      <w:r w:rsidRPr="00D3516E">
        <w:rPr>
          <w:rFonts w:cstheme="minorHAnsi"/>
          <w:sz w:val="24"/>
          <w:szCs w:val="24"/>
          <w:lang w:val="en-US"/>
        </w:rPr>
        <w:t>Alexandrakis</w:t>
      </w:r>
      <w:proofErr w:type="spellEnd"/>
      <w:r w:rsidRPr="00D3516E">
        <w:rPr>
          <w:rFonts w:cstheme="minorHAnsi"/>
          <w:sz w:val="24"/>
          <w:szCs w:val="24"/>
          <w:lang w:val="en-US"/>
        </w:rPr>
        <w:t xml:space="preserve">, A., </w:t>
      </w:r>
      <w:proofErr w:type="spellStart"/>
      <w:r w:rsidRPr="00D3516E">
        <w:rPr>
          <w:rFonts w:cstheme="minorHAnsi"/>
          <w:sz w:val="24"/>
          <w:szCs w:val="24"/>
          <w:lang w:val="en-US"/>
        </w:rPr>
        <w:t>Notopoulos</w:t>
      </w:r>
      <w:proofErr w:type="spellEnd"/>
      <w:r w:rsidRPr="00D3516E">
        <w:rPr>
          <w:rFonts w:cstheme="minorHAnsi"/>
          <w:sz w:val="24"/>
          <w:szCs w:val="24"/>
          <w:lang w:val="en-US"/>
        </w:rPr>
        <w:t xml:space="preserve">, P., </w:t>
      </w:r>
      <w:proofErr w:type="spellStart"/>
      <w:r w:rsidRPr="00D3516E">
        <w:rPr>
          <w:rFonts w:cstheme="minorHAnsi"/>
          <w:sz w:val="24"/>
          <w:szCs w:val="24"/>
          <w:lang w:val="en-US"/>
        </w:rPr>
        <w:t>Kydros</w:t>
      </w:r>
      <w:proofErr w:type="spellEnd"/>
      <w:r w:rsidRPr="00D3516E">
        <w:rPr>
          <w:rFonts w:cstheme="minorHAnsi"/>
          <w:sz w:val="24"/>
          <w:szCs w:val="24"/>
          <w:lang w:val="en-US"/>
        </w:rPr>
        <w:t>, D. (2011).</w:t>
      </w:r>
      <w:proofErr w:type="gramEnd"/>
      <w:r w:rsidRPr="00D3516E">
        <w:rPr>
          <w:rFonts w:cstheme="minorHAnsi"/>
          <w:sz w:val="24"/>
          <w:szCs w:val="24"/>
          <w:lang w:val="en-US"/>
        </w:rPr>
        <w:t xml:space="preserve"> IFRS Adoption Effects in Greece: Evidence from the IT Sector, </w:t>
      </w:r>
      <w:r w:rsidRPr="00D3516E">
        <w:rPr>
          <w:rFonts w:cstheme="minorHAnsi"/>
          <w:i/>
          <w:sz w:val="24"/>
          <w:szCs w:val="24"/>
          <w:lang w:val="en-US"/>
        </w:rPr>
        <w:t>MIBES Transactions</w:t>
      </w:r>
      <w:r w:rsidRPr="00D3516E">
        <w:rPr>
          <w:rFonts w:cstheme="minorHAnsi"/>
          <w:sz w:val="24"/>
          <w:szCs w:val="24"/>
          <w:lang w:val="en-US"/>
        </w:rPr>
        <w:t>, Vol.5, No.2, pp.101-111</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Spathis</w:t>
      </w:r>
      <w:proofErr w:type="spellEnd"/>
      <w:r w:rsidRPr="00D3516E">
        <w:rPr>
          <w:rFonts w:cstheme="minorHAnsi"/>
          <w:sz w:val="24"/>
          <w:szCs w:val="24"/>
          <w:lang w:val="en-US"/>
        </w:rPr>
        <w:t xml:space="preserve">, </w:t>
      </w:r>
      <w:proofErr w:type="spellStart"/>
      <w:r w:rsidRPr="00D3516E">
        <w:rPr>
          <w:rFonts w:cstheme="minorHAnsi"/>
          <w:sz w:val="24"/>
          <w:szCs w:val="24"/>
          <w:lang w:val="en-US"/>
        </w:rPr>
        <w:t>C.</w:t>
      </w:r>
      <w:proofErr w:type="gramStart"/>
      <w:r w:rsidRPr="00D3516E">
        <w:rPr>
          <w:rFonts w:cstheme="minorHAnsi"/>
          <w:sz w:val="24"/>
          <w:szCs w:val="24"/>
          <w:lang w:val="en-US"/>
        </w:rPr>
        <w:t>,Georgakopoulou</w:t>
      </w:r>
      <w:proofErr w:type="spellEnd"/>
      <w:proofErr w:type="gramEnd"/>
      <w:r w:rsidRPr="00D3516E">
        <w:rPr>
          <w:rFonts w:cstheme="minorHAnsi"/>
          <w:sz w:val="24"/>
          <w:szCs w:val="24"/>
          <w:lang w:val="en-US"/>
        </w:rPr>
        <w:t xml:space="preserve">, E. (2007). The adoption of I.F.R.S. in South Eastern Europe: the case of Greece, </w:t>
      </w:r>
      <w:r w:rsidRPr="00D3516E">
        <w:rPr>
          <w:rFonts w:cstheme="minorHAnsi"/>
          <w:i/>
          <w:sz w:val="24"/>
          <w:szCs w:val="24"/>
          <w:lang w:val="en-US"/>
        </w:rPr>
        <w:t>International Journal of Financial Services Management</w:t>
      </w:r>
      <w:r w:rsidRPr="00D3516E">
        <w:rPr>
          <w:rFonts w:cstheme="minorHAnsi"/>
          <w:sz w:val="24"/>
          <w:szCs w:val="24"/>
          <w:lang w:val="en-US"/>
        </w:rPr>
        <w:t>, Vol.2, No.1-2, pp.50-63</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Tay</w:t>
      </w:r>
      <w:proofErr w:type="spellEnd"/>
      <w:r w:rsidRPr="00D3516E">
        <w:rPr>
          <w:rFonts w:cstheme="minorHAnsi"/>
          <w:sz w:val="24"/>
          <w:szCs w:val="24"/>
          <w:lang w:val="en-US"/>
        </w:rPr>
        <w:t xml:space="preserve">, J.S.W., Parker, R. H. (1990). </w:t>
      </w:r>
      <w:proofErr w:type="gramStart"/>
      <w:r w:rsidRPr="00D3516E">
        <w:rPr>
          <w:rFonts w:cstheme="minorHAnsi"/>
          <w:sz w:val="24"/>
          <w:szCs w:val="24"/>
          <w:lang w:val="en-US"/>
        </w:rPr>
        <w:t>Measuring international harmonization and standardization.</w:t>
      </w:r>
      <w:proofErr w:type="gramEnd"/>
      <w:r w:rsidRPr="00D3516E">
        <w:rPr>
          <w:rFonts w:cstheme="minorHAnsi"/>
          <w:sz w:val="24"/>
          <w:szCs w:val="24"/>
          <w:lang w:val="en-US"/>
        </w:rPr>
        <w:t xml:space="preserve"> </w:t>
      </w:r>
      <w:r w:rsidRPr="00D3516E">
        <w:rPr>
          <w:rFonts w:cstheme="minorHAnsi"/>
          <w:i/>
          <w:sz w:val="24"/>
          <w:szCs w:val="24"/>
          <w:lang w:val="en-US"/>
        </w:rPr>
        <w:t>Abacus</w:t>
      </w:r>
      <w:r w:rsidRPr="00D3516E">
        <w:rPr>
          <w:rFonts w:cstheme="minorHAnsi"/>
          <w:sz w:val="24"/>
          <w:szCs w:val="24"/>
          <w:lang w:val="en-US"/>
        </w:rPr>
        <w:t>, v. 26, no. 1, pp. 71-88.</w:t>
      </w:r>
    </w:p>
    <w:p w:rsidR="00541201" w:rsidRPr="00D3516E" w:rsidRDefault="00541201" w:rsidP="00541201">
      <w:pPr>
        <w:spacing w:before="100" w:beforeAutospacing="1" w:after="100" w:afterAutospacing="1" w:line="360" w:lineRule="auto"/>
        <w:jc w:val="both"/>
        <w:rPr>
          <w:rFonts w:cstheme="minorHAnsi"/>
          <w:sz w:val="24"/>
          <w:szCs w:val="24"/>
          <w:lang w:val="en-US"/>
        </w:rPr>
      </w:pPr>
      <w:proofErr w:type="spellStart"/>
      <w:r w:rsidRPr="00D3516E">
        <w:rPr>
          <w:rFonts w:cstheme="minorHAnsi"/>
          <w:sz w:val="24"/>
          <w:szCs w:val="24"/>
          <w:lang w:val="en-US"/>
        </w:rPr>
        <w:t>Tsalavoutas</w:t>
      </w:r>
      <w:proofErr w:type="spellEnd"/>
      <w:r w:rsidRPr="00D3516E">
        <w:rPr>
          <w:rFonts w:cstheme="minorHAnsi"/>
          <w:sz w:val="24"/>
          <w:szCs w:val="24"/>
          <w:lang w:val="en-US"/>
        </w:rPr>
        <w:t xml:space="preserve">, I., Evans, L. (2010). Transition to IFRS in Greece: Financial statement effects and auditor size, </w:t>
      </w:r>
      <w:r w:rsidRPr="00D3516E">
        <w:rPr>
          <w:rFonts w:cstheme="minorHAnsi"/>
          <w:i/>
          <w:sz w:val="24"/>
          <w:szCs w:val="24"/>
          <w:lang w:val="en-US"/>
        </w:rPr>
        <w:t>Managerial Auditing</w:t>
      </w:r>
      <w:r w:rsidRPr="00D3516E">
        <w:rPr>
          <w:rFonts w:cstheme="minorHAnsi"/>
          <w:sz w:val="24"/>
          <w:szCs w:val="24"/>
          <w:lang w:val="en-US"/>
        </w:rPr>
        <w:t>, Vol.25, No.8, pp.814-842.</w:t>
      </w:r>
    </w:p>
    <w:p w:rsidR="00541201" w:rsidRPr="00D3516E" w:rsidRDefault="00541201" w:rsidP="00541201">
      <w:pPr>
        <w:autoSpaceDE w:val="0"/>
        <w:autoSpaceDN w:val="0"/>
        <w:adjustRightInd w:val="0"/>
        <w:spacing w:before="100" w:beforeAutospacing="1" w:after="100" w:afterAutospacing="1" w:line="360" w:lineRule="auto"/>
        <w:jc w:val="both"/>
        <w:rPr>
          <w:rFonts w:cstheme="minorHAnsi"/>
          <w:sz w:val="24"/>
          <w:szCs w:val="24"/>
        </w:rPr>
      </w:pPr>
      <w:proofErr w:type="spellStart"/>
      <w:r w:rsidRPr="00D3516E">
        <w:rPr>
          <w:rFonts w:cstheme="minorHAnsi"/>
          <w:bCs/>
          <w:sz w:val="24"/>
          <w:szCs w:val="24"/>
        </w:rPr>
        <w:lastRenderedPageBreak/>
        <w:t>Βλάχος</w:t>
      </w:r>
      <w:proofErr w:type="spellEnd"/>
      <w:r w:rsidRPr="00D3516E">
        <w:rPr>
          <w:rFonts w:cstheme="minorHAnsi"/>
          <w:bCs/>
          <w:sz w:val="24"/>
          <w:szCs w:val="24"/>
        </w:rPr>
        <w:t xml:space="preserve">, Χ., Λουκά Λ., </w:t>
      </w:r>
      <w:r w:rsidRPr="00D3516E">
        <w:rPr>
          <w:rFonts w:cstheme="minorHAnsi"/>
          <w:sz w:val="24"/>
          <w:szCs w:val="24"/>
        </w:rPr>
        <w:t xml:space="preserve">(2008). </w:t>
      </w:r>
      <w:r w:rsidRPr="00D3516E">
        <w:rPr>
          <w:rFonts w:cstheme="minorHAnsi"/>
          <w:i/>
          <w:sz w:val="24"/>
          <w:szCs w:val="24"/>
        </w:rPr>
        <w:t>Διεθνή Λογιστικά Πρότυπα (Δ.Λ.Π 2009)</w:t>
      </w:r>
      <w:r w:rsidRPr="00D3516E">
        <w:rPr>
          <w:rFonts w:cstheme="minorHAnsi"/>
          <w:sz w:val="24"/>
          <w:szCs w:val="24"/>
        </w:rPr>
        <w:t xml:space="preserve">. </w:t>
      </w:r>
      <w:proofErr w:type="spellStart"/>
      <w:r w:rsidRPr="00D3516E">
        <w:rPr>
          <w:rFonts w:cstheme="minorHAnsi"/>
          <w:sz w:val="24"/>
          <w:szCs w:val="24"/>
        </w:rPr>
        <w:t>ΕκδόσειςΠαπαζήση</w:t>
      </w:r>
      <w:proofErr w:type="spellEnd"/>
      <w:r w:rsidRPr="00D3516E">
        <w:rPr>
          <w:rFonts w:cstheme="minorHAnsi"/>
          <w:sz w:val="24"/>
          <w:szCs w:val="24"/>
        </w:rPr>
        <w:t xml:space="preserve">, </w:t>
      </w:r>
      <w:proofErr w:type="spellStart"/>
      <w:r w:rsidRPr="00D3516E">
        <w:rPr>
          <w:rFonts w:cstheme="minorHAnsi"/>
          <w:sz w:val="24"/>
          <w:szCs w:val="24"/>
        </w:rPr>
        <w:t>Globaltraining</w:t>
      </w:r>
      <w:proofErr w:type="spellEnd"/>
      <w:r w:rsidRPr="00D3516E">
        <w:rPr>
          <w:rFonts w:cstheme="minorHAnsi"/>
          <w:sz w:val="24"/>
          <w:szCs w:val="24"/>
        </w:rPr>
        <w:t>. Αθήνα.</w:t>
      </w:r>
    </w:p>
    <w:p w:rsidR="00541201" w:rsidRPr="00D3516E"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Ιγνατιάδης, Α. Ι. (1989). Χρηματοοικονομική λογιστική, τεύχος ΙΙ, Θεσσαλονίκη.</w:t>
      </w:r>
    </w:p>
    <w:p w:rsidR="00541201" w:rsidRPr="00D3516E" w:rsidRDefault="00541201" w:rsidP="00541201">
      <w:pPr>
        <w:spacing w:before="100" w:beforeAutospacing="1" w:after="100" w:afterAutospacing="1" w:line="360" w:lineRule="auto"/>
        <w:jc w:val="both"/>
        <w:rPr>
          <w:rFonts w:cstheme="minorHAnsi"/>
          <w:sz w:val="24"/>
          <w:szCs w:val="24"/>
        </w:rPr>
      </w:pPr>
      <w:proofErr w:type="spellStart"/>
      <w:r w:rsidRPr="00D3516E">
        <w:rPr>
          <w:rFonts w:cstheme="minorHAnsi"/>
          <w:sz w:val="24"/>
          <w:szCs w:val="24"/>
        </w:rPr>
        <w:t>Καραγιώργος</w:t>
      </w:r>
      <w:proofErr w:type="spellEnd"/>
      <w:r w:rsidRPr="00D3516E">
        <w:rPr>
          <w:rFonts w:cstheme="minorHAnsi"/>
          <w:sz w:val="24"/>
          <w:szCs w:val="24"/>
        </w:rPr>
        <w:t>, Θ., Παπαδόπουλος, Δ. (2003).</w:t>
      </w:r>
      <w:r w:rsidRPr="00D3516E">
        <w:rPr>
          <w:rFonts w:cstheme="minorHAnsi"/>
          <w:i/>
          <w:sz w:val="24"/>
          <w:szCs w:val="24"/>
        </w:rPr>
        <w:t>Χρηματοοικονομική Λογιστική</w:t>
      </w:r>
      <w:r w:rsidRPr="00D3516E">
        <w:rPr>
          <w:rFonts w:cstheme="minorHAnsi"/>
          <w:sz w:val="24"/>
          <w:szCs w:val="24"/>
        </w:rPr>
        <w:t>, εκδόσεις Γερμανός, Θεσσαλονίκη.</w:t>
      </w:r>
    </w:p>
    <w:p w:rsidR="00541201" w:rsidRPr="00D3516E" w:rsidRDefault="00541201" w:rsidP="00541201">
      <w:pPr>
        <w:spacing w:before="100" w:beforeAutospacing="1" w:after="100" w:afterAutospacing="1" w:line="360" w:lineRule="auto"/>
        <w:jc w:val="both"/>
        <w:rPr>
          <w:rFonts w:cstheme="minorHAnsi"/>
          <w:sz w:val="24"/>
          <w:szCs w:val="24"/>
        </w:rPr>
      </w:pPr>
      <w:proofErr w:type="spellStart"/>
      <w:r w:rsidRPr="00D3516E">
        <w:rPr>
          <w:rFonts w:cstheme="minorHAnsi"/>
          <w:sz w:val="24"/>
          <w:szCs w:val="24"/>
        </w:rPr>
        <w:t>Ντζανάτος</w:t>
      </w:r>
      <w:proofErr w:type="spellEnd"/>
      <w:r w:rsidRPr="00D3516E">
        <w:rPr>
          <w:rFonts w:cstheme="minorHAnsi"/>
          <w:sz w:val="24"/>
          <w:szCs w:val="24"/>
        </w:rPr>
        <w:t>, Δ. (2008).</w:t>
      </w:r>
      <w:r w:rsidRPr="00D3516E">
        <w:rPr>
          <w:rFonts w:cstheme="minorHAnsi"/>
          <w:i/>
          <w:sz w:val="24"/>
          <w:szCs w:val="24"/>
        </w:rPr>
        <w:t>Τα Διεθνή Λογιστικά Πρότυπα με Απλά Λόγια και οι Διαφορές τους με τα Ελληνικά</w:t>
      </w:r>
      <w:r w:rsidRPr="00D3516E">
        <w:rPr>
          <w:rFonts w:cstheme="minorHAnsi"/>
          <w:sz w:val="24"/>
          <w:szCs w:val="24"/>
        </w:rPr>
        <w:t>, Εκδόσεις Καστανιώτη</w:t>
      </w:r>
    </w:p>
    <w:p w:rsidR="00541201" w:rsidRPr="00D3516E"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Ξένος, Χ. (2010). Διεθνή Πρότυπα Χρηματοοικονομικής Πληροφόρησης και Διεθνής Οικονομική κρίση, Β’ Πανελλήνιο χρηματοοικονομικό συνέδριο.</w:t>
      </w:r>
    </w:p>
    <w:p w:rsidR="00541201" w:rsidRPr="00D3516E"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 xml:space="preserve">Πατατούκας, </w:t>
      </w:r>
      <w:proofErr w:type="spellStart"/>
      <w:r w:rsidRPr="00D3516E">
        <w:rPr>
          <w:rFonts w:cstheme="minorHAnsi"/>
          <w:sz w:val="24"/>
          <w:szCs w:val="24"/>
        </w:rPr>
        <w:t>Κ.,Μπατσινίλας</w:t>
      </w:r>
      <w:proofErr w:type="spellEnd"/>
      <w:r w:rsidRPr="00D3516E">
        <w:rPr>
          <w:rFonts w:cstheme="minorHAnsi"/>
          <w:sz w:val="24"/>
          <w:szCs w:val="24"/>
        </w:rPr>
        <w:t>, Ε. (2015).</w:t>
      </w:r>
      <w:r w:rsidRPr="00D3516E">
        <w:rPr>
          <w:rFonts w:cstheme="minorHAnsi"/>
          <w:i/>
          <w:sz w:val="24"/>
          <w:szCs w:val="24"/>
        </w:rPr>
        <w:t>Ελληνικά Λογιστικά Πρότυπα</w:t>
      </w:r>
      <w:r w:rsidRPr="00D3516E">
        <w:rPr>
          <w:rFonts w:cstheme="minorHAnsi"/>
          <w:sz w:val="24"/>
          <w:szCs w:val="24"/>
        </w:rPr>
        <w:t>, Εκδόσεις Ι.Ε.Σ.Ο.Ε.Λ., Αθήνα.</w:t>
      </w:r>
    </w:p>
    <w:p w:rsidR="00541201" w:rsidRPr="00D3516E"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 xml:space="preserve">Πρωτοψάλτης, </w:t>
      </w:r>
      <w:proofErr w:type="spellStart"/>
      <w:r w:rsidRPr="00D3516E">
        <w:rPr>
          <w:rFonts w:cstheme="minorHAnsi"/>
          <w:sz w:val="24"/>
          <w:szCs w:val="24"/>
        </w:rPr>
        <w:t>Ν.,Λουμιώτης</w:t>
      </w:r>
      <w:proofErr w:type="spellEnd"/>
      <w:r w:rsidRPr="00D3516E">
        <w:rPr>
          <w:rFonts w:cstheme="minorHAnsi"/>
          <w:sz w:val="24"/>
          <w:szCs w:val="24"/>
        </w:rPr>
        <w:t>, Β. (2009).</w:t>
      </w:r>
      <w:r w:rsidRPr="00D3516E">
        <w:rPr>
          <w:rFonts w:cstheme="minorHAnsi"/>
          <w:i/>
          <w:sz w:val="24"/>
          <w:szCs w:val="24"/>
        </w:rPr>
        <w:t>Διεθνή Πρότυπα Χρηματοοικονομικής Πληροφόρησης</w:t>
      </w:r>
      <w:r w:rsidRPr="00D3516E">
        <w:rPr>
          <w:rFonts w:cstheme="minorHAnsi"/>
          <w:sz w:val="24"/>
          <w:szCs w:val="24"/>
        </w:rPr>
        <w:t>, Εκδόσεις Ι.Ε.Σ.Ο.Ε.Λ., Αθήνα.</w:t>
      </w:r>
    </w:p>
    <w:p w:rsidR="00541201" w:rsidRPr="00D3516E" w:rsidRDefault="00541201" w:rsidP="00541201">
      <w:pPr>
        <w:pStyle w:val="Default"/>
        <w:spacing w:before="100" w:beforeAutospacing="1" w:after="100" w:afterAutospacing="1" w:line="360" w:lineRule="auto"/>
        <w:jc w:val="both"/>
        <w:rPr>
          <w:rFonts w:asciiTheme="minorHAnsi" w:hAnsiTheme="minorHAnsi" w:cstheme="minorHAnsi"/>
          <w:color w:val="auto"/>
        </w:rPr>
      </w:pPr>
      <w:proofErr w:type="spellStart"/>
      <w:r w:rsidRPr="00D3516E">
        <w:rPr>
          <w:rFonts w:asciiTheme="minorHAnsi" w:hAnsiTheme="minorHAnsi" w:cstheme="minorHAnsi"/>
          <w:color w:val="auto"/>
        </w:rPr>
        <w:t>Σακέλλης</w:t>
      </w:r>
      <w:proofErr w:type="spellEnd"/>
      <w:r w:rsidRPr="00D3516E">
        <w:rPr>
          <w:rFonts w:asciiTheme="minorHAnsi" w:hAnsiTheme="minorHAnsi" w:cstheme="minorHAnsi"/>
          <w:color w:val="auto"/>
        </w:rPr>
        <w:t xml:space="preserve">, Ε.(2015). </w:t>
      </w:r>
      <w:r w:rsidRPr="00D3516E">
        <w:rPr>
          <w:rFonts w:asciiTheme="minorHAnsi" w:hAnsiTheme="minorHAnsi" w:cstheme="minorHAnsi"/>
          <w:i/>
          <w:color w:val="auto"/>
        </w:rPr>
        <w:t>Σύνταξη των Οικονομικών Καταστάσεων που Προβλέπουν τα Διεθνή Λογιστικά Πρότυπα (Δ.Λ.Π) με βάση τα Νέα Ελληνικά Λογιστικά Πρότυπα (Ε.Λ.Π).</w:t>
      </w:r>
      <w:r w:rsidRPr="00D3516E">
        <w:rPr>
          <w:rFonts w:asciiTheme="minorHAnsi" w:hAnsiTheme="minorHAnsi" w:cstheme="minorHAnsi"/>
          <w:color w:val="auto"/>
        </w:rPr>
        <w:t xml:space="preserve">, Ν. 4308/2014 εκδόσεις </w:t>
      </w:r>
      <w:proofErr w:type="spellStart"/>
      <w:r w:rsidRPr="00D3516E">
        <w:rPr>
          <w:rFonts w:asciiTheme="minorHAnsi" w:hAnsiTheme="minorHAnsi" w:cstheme="minorHAnsi"/>
          <w:color w:val="auto"/>
        </w:rPr>
        <w:t>Σακέλλη,Αθήνα</w:t>
      </w:r>
      <w:proofErr w:type="spellEnd"/>
      <w:r w:rsidRPr="00D3516E">
        <w:rPr>
          <w:rFonts w:asciiTheme="minorHAnsi" w:hAnsiTheme="minorHAnsi" w:cstheme="minorHAnsi"/>
          <w:color w:val="auto"/>
        </w:rPr>
        <w:t xml:space="preserve">. </w:t>
      </w:r>
    </w:p>
    <w:p w:rsidR="00541201" w:rsidRPr="00D3516E" w:rsidRDefault="00541201" w:rsidP="00541201">
      <w:pPr>
        <w:pStyle w:val="Default"/>
        <w:spacing w:before="100" w:beforeAutospacing="1" w:after="100" w:afterAutospacing="1" w:line="360" w:lineRule="auto"/>
        <w:jc w:val="both"/>
        <w:rPr>
          <w:rFonts w:asciiTheme="minorHAnsi" w:hAnsiTheme="minorHAnsi" w:cstheme="minorHAnsi"/>
          <w:color w:val="auto"/>
        </w:rPr>
      </w:pPr>
      <w:r w:rsidRPr="00D3516E">
        <w:rPr>
          <w:rFonts w:asciiTheme="minorHAnsi" w:hAnsiTheme="minorHAnsi" w:cstheme="minorHAnsi"/>
          <w:color w:val="auto"/>
        </w:rPr>
        <w:t xml:space="preserve">Σταματόπουλου, Δ., Σταματόπουλου, Π., </w:t>
      </w:r>
      <w:proofErr w:type="spellStart"/>
      <w:r w:rsidRPr="00D3516E">
        <w:rPr>
          <w:rFonts w:asciiTheme="minorHAnsi" w:hAnsiTheme="minorHAnsi" w:cstheme="minorHAnsi"/>
          <w:color w:val="auto"/>
        </w:rPr>
        <w:t>Σταματόπουλου,Ι</w:t>
      </w:r>
      <w:proofErr w:type="spellEnd"/>
      <w:r w:rsidRPr="00D3516E">
        <w:rPr>
          <w:rFonts w:asciiTheme="minorHAnsi" w:hAnsiTheme="minorHAnsi" w:cstheme="minorHAnsi"/>
          <w:color w:val="auto"/>
        </w:rPr>
        <w:t xml:space="preserve">. (2015). </w:t>
      </w:r>
      <w:r w:rsidRPr="00D3516E">
        <w:rPr>
          <w:rFonts w:asciiTheme="minorHAnsi" w:hAnsiTheme="minorHAnsi" w:cstheme="minorHAnsi"/>
          <w:i/>
          <w:color w:val="auto"/>
        </w:rPr>
        <w:t xml:space="preserve">Ελληνικά Λογιστικά Πρότυπα – Ανάλυση Ερμηνεία. </w:t>
      </w:r>
    </w:p>
    <w:p w:rsidR="00541201" w:rsidRPr="00D3516E" w:rsidRDefault="009F48B8" w:rsidP="00541201">
      <w:pPr>
        <w:spacing w:before="100" w:beforeAutospacing="1" w:after="100" w:afterAutospacing="1" w:line="360" w:lineRule="auto"/>
        <w:jc w:val="both"/>
        <w:rPr>
          <w:rStyle w:val="-"/>
          <w:rFonts w:cstheme="minorHAnsi"/>
          <w:color w:val="auto"/>
          <w:sz w:val="24"/>
          <w:szCs w:val="24"/>
        </w:rPr>
      </w:pPr>
      <w:hyperlink r:id="rId26" w:history="1">
        <w:r w:rsidR="00541201" w:rsidRPr="00D3516E">
          <w:rPr>
            <w:rStyle w:val="-"/>
            <w:rFonts w:cstheme="minorHAnsi"/>
            <w:color w:val="auto"/>
            <w:sz w:val="24"/>
            <w:szCs w:val="24"/>
          </w:rPr>
          <w:t>www.taxheaven.gr/laws/circular/view/id/20132</w:t>
        </w:r>
      </w:hyperlink>
    </w:p>
    <w:p w:rsidR="00541201" w:rsidRPr="00D3516E" w:rsidRDefault="009F48B8" w:rsidP="00541201">
      <w:pPr>
        <w:spacing w:before="100" w:beforeAutospacing="1" w:after="100" w:afterAutospacing="1" w:line="360" w:lineRule="auto"/>
        <w:jc w:val="both"/>
        <w:rPr>
          <w:rStyle w:val="-"/>
          <w:rFonts w:cstheme="minorHAnsi"/>
          <w:color w:val="auto"/>
          <w:sz w:val="24"/>
          <w:szCs w:val="24"/>
        </w:rPr>
      </w:pPr>
      <w:hyperlink r:id="rId27" w:history="1">
        <w:r w:rsidR="00541201" w:rsidRPr="00D3516E">
          <w:rPr>
            <w:rStyle w:val="-"/>
            <w:rFonts w:cstheme="minorHAnsi"/>
            <w:color w:val="auto"/>
            <w:sz w:val="24"/>
            <w:szCs w:val="24"/>
          </w:rPr>
          <w:t>www.taxheaven.gr/laws/view/index/law/4308/year/2014/.../ισοζύγιο</w:t>
        </w:r>
      </w:hyperlink>
    </w:p>
    <w:p w:rsidR="00541201" w:rsidRPr="00D3516E" w:rsidRDefault="009F48B8" w:rsidP="00541201">
      <w:pPr>
        <w:spacing w:before="100" w:beforeAutospacing="1" w:after="100" w:afterAutospacing="1" w:line="360" w:lineRule="auto"/>
        <w:jc w:val="both"/>
        <w:rPr>
          <w:rFonts w:cstheme="minorHAnsi"/>
          <w:sz w:val="24"/>
          <w:szCs w:val="24"/>
        </w:rPr>
      </w:pPr>
      <w:hyperlink r:id="rId28" w:history="1">
        <w:r w:rsidR="00541201" w:rsidRPr="00D3516E">
          <w:rPr>
            <w:rStyle w:val="-"/>
            <w:rFonts w:cstheme="minorHAnsi"/>
            <w:color w:val="auto"/>
            <w:sz w:val="24"/>
            <w:szCs w:val="24"/>
          </w:rPr>
          <w:t>www.epixeirisi.gr/download.php?filepath=files/2015/...</w:t>
        </w:r>
        <w:proofErr w:type="spellStart"/>
        <w:r w:rsidR="00541201" w:rsidRPr="00D3516E">
          <w:rPr>
            <w:rStyle w:val="-"/>
            <w:rFonts w:cstheme="minorHAnsi"/>
            <w:color w:val="auto"/>
            <w:sz w:val="24"/>
            <w:szCs w:val="24"/>
          </w:rPr>
          <w:t>proswrinh</w:t>
        </w:r>
        <w:proofErr w:type="spellEnd"/>
        <w:r w:rsidR="00541201" w:rsidRPr="00D3516E">
          <w:rPr>
            <w:rStyle w:val="-"/>
            <w:rFonts w:cstheme="minorHAnsi"/>
            <w:color w:val="auto"/>
            <w:sz w:val="24"/>
            <w:szCs w:val="24"/>
          </w:rPr>
          <w:t>-</w:t>
        </w:r>
        <w:proofErr w:type="spellStart"/>
        <w:r w:rsidR="00541201" w:rsidRPr="00D3516E">
          <w:rPr>
            <w:rStyle w:val="-"/>
            <w:rFonts w:cstheme="minorHAnsi"/>
            <w:color w:val="auto"/>
            <w:sz w:val="24"/>
            <w:szCs w:val="24"/>
          </w:rPr>
          <w:t>diafora</w:t>
        </w:r>
        <w:proofErr w:type="spellEnd"/>
      </w:hyperlink>
      <w:r w:rsidR="00541201" w:rsidRPr="00D3516E">
        <w:rPr>
          <w:rFonts w:cstheme="minorHAnsi"/>
          <w:sz w:val="24"/>
          <w:szCs w:val="24"/>
        </w:rPr>
        <w:t>...</w:t>
      </w:r>
    </w:p>
    <w:p w:rsidR="00541201" w:rsidRPr="00D3516E" w:rsidRDefault="009F48B8" w:rsidP="00541201">
      <w:pPr>
        <w:spacing w:before="100" w:beforeAutospacing="1" w:after="100" w:afterAutospacing="1" w:line="360" w:lineRule="auto"/>
        <w:jc w:val="both"/>
        <w:rPr>
          <w:rFonts w:cstheme="minorHAnsi"/>
          <w:sz w:val="24"/>
          <w:szCs w:val="24"/>
        </w:rPr>
      </w:pPr>
      <w:hyperlink r:id="rId29" w:history="1">
        <w:r w:rsidR="00541201" w:rsidRPr="00D3516E">
          <w:rPr>
            <w:rStyle w:val="-"/>
            <w:rFonts w:cstheme="minorHAnsi"/>
            <w:color w:val="auto"/>
            <w:sz w:val="24"/>
            <w:szCs w:val="24"/>
          </w:rPr>
          <w:t>www.logistikoskosmos.blogspot.com/.../10032015-31-12-2014-43082014-25</w:t>
        </w:r>
      </w:hyperlink>
      <w:r w:rsidR="00541201" w:rsidRPr="00D3516E">
        <w:rPr>
          <w:rFonts w:cstheme="minorHAnsi"/>
          <w:sz w:val="24"/>
          <w:szCs w:val="24"/>
        </w:rPr>
        <w:t>...</w:t>
      </w:r>
    </w:p>
    <w:p w:rsidR="00541201" w:rsidRPr="00D3516E" w:rsidRDefault="009F48B8" w:rsidP="00541201">
      <w:pPr>
        <w:spacing w:before="100" w:beforeAutospacing="1" w:after="100" w:afterAutospacing="1" w:line="360" w:lineRule="auto"/>
        <w:jc w:val="both"/>
        <w:rPr>
          <w:rFonts w:cstheme="minorHAnsi"/>
          <w:sz w:val="24"/>
          <w:szCs w:val="24"/>
        </w:rPr>
      </w:pPr>
      <w:hyperlink r:id="rId30" w:history="1">
        <w:r w:rsidR="00541201" w:rsidRPr="00D3516E">
          <w:rPr>
            <w:rStyle w:val="-"/>
            <w:rFonts w:cstheme="minorHAnsi"/>
            <w:color w:val="auto"/>
            <w:sz w:val="24"/>
            <w:szCs w:val="24"/>
          </w:rPr>
          <w:t>www.forologikanea.gr/.../arthro-16-xronos-genesis-tis-forologikis-upoxr</w:t>
        </w:r>
      </w:hyperlink>
      <w:r w:rsidR="00541201" w:rsidRPr="00D3516E">
        <w:rPr>
          <w:rFonts w:cstheme="minorHAnsi"/>
          <w:sz w:val="24"/>
          <w:szCs w:val="24"/>
        </w:rPr>
        <w:t>...</w:t>
      </w:r>
    </w:p>
    <w:p w:rsidR="00541201" w:rsidRPr="00D3516E" w:rsidRDefault="009F48B8" w:rsidP="00541201">
      <w:pPr>
        <w:spacing w:before="100" w:beforeAutospacing="1" w:after="100" w:afterAutospacing="1" w:line="360" w:lineRule="auto"/>
        <w:jc w:val="both"/>
        <w:rPr>
          <w:rStyle w:val="-"/>
          <w:rFonts w:cstheme="minorHAnsi"/>
          <w:color w:val="auto"/>
          <w:sz w:val="24"/>
          <w:szCs w:val="24"/>
        </w:rPr>
      </w:pPr>
      <w:hyperlink r:id="rId31" w:history="1">
        <w:r w:rsidR="00541201" w:rsidRPr="00D3516E">
          <w:rPr>
            <w:rStyle w:val="-"/>
            <w:rFonts w:cstheme="minorHAnsi"/>
            <w:color w:val="auto"/>
            <w:sz w:val="24"/>
            <w:szCs w:val="24"/>
          </w:rPr>
          <w:t>www.taxheaven.gr/acforum/index.php?showtopic=97960</w:t>
        </w:r>
      </w:hyperlink>
    </w:p>
    <w:p w:rsidR="00541201" w:rsidRPr="00D3516E" w:rsidRDefault="009F48B8" w:rsidP="00541201">
      <w:pPr>
        <w:spacing w:before="100" w:beforeAutospacing="1" w:after="100" w:afterAutospacing="1" w:line="360" w:lineRule="auto"/>
        <w:jc w:val="both"/>
        <w:rPr>
          <w:rFonts w:cstheme="minorHAnsi"/>
          <w:sz w:val="24"/>
          <w:szCs w:val="24"/>
        </w:rPr>
      </w:pPr>
      <w:hyperlink r:id="rId32" w:history="1">
        <w:r w:rsidR="00541201" w:rsidRPr="00D3516E">
          <w:rPr>
            <w:rStyle w:val="-"/>
            <w:rFonts w:cstheme="minorHAnsi"/>
            <w:color w:val="auto"/>
            <w:sz w:val="24"/>
            <w:szCs w:val="24"/>
          </w:rPr>
          <w:t>www.forin.gr/.../nomos-4308-2014-ellhnika-logistika-protupa-sunafeis-r</w:t>
        </w:r>
      </w:hyperlink>
      <w:r w:rsidR="00541201" w:rsidRPr="00D3516E">
        <w:rPr>
          <w:rFonts w:cstheme="minorHAnsi"/>
          <w:sz w:val="24"/>
          <w:szCs w:val="24"/>
        </w:rPr>
        <w:t>..</w:t>
      </w:r>
    </w:p>
    <w:p w:rsidR="00541201" w:rsidRPr="00D3516E" w:rsidRDefault="009F48B8" w:rsidP="00541201">
      <w:pPr>
        <w:spacing w:before="100" w:beforeAutospacing="1" w:after="100" w:afterAutospacing="1" w:line="360" w:lineRule="auto"/>
        <w:jc w:val="both"/>
        <w:rPr>
          <w:rStyle w:val="-"/>
          <w:rFonts w:cstheme="minorHAnsi"/>
          <w:color w:val="auto"/>
          <w:sz w:val="24"/>
          <w:szCs w:val="24"/>
        </w:rPr>
      </w:pPr>
      <w:hyperlink r:id="rId33" w:history="1">
        <w:r w:rsidR="00541201" w:rsidRPr="00D3516E">
          <w:rPr>
            <w:rStyle w:val="-"/>
            <w:rFonts w:cstheme="minorHAnsi"/>
            <w:color w:val="auto"/>
            <w:sz w:val="24"/>
            <w:szCs w:val="24"/>
          </w:rPr>
          <w:t>https://nomoi.info/ΦΕΚ-Α-251-2014-σελ-14.html</w:t>
        </w:r>
      </w:hyperlink>
    </w:p>
    <w:p w:rsidR="00541201" w:rsidRPr="00D3516E" w:rsidRDefault="009F48B8" w:rsidP="00541201">
      <w:pPr>
        <w:spacing w:before="100" w:beforeAutospacing="1" w:after="100" w:afterAutospacing="1" w:line="360" w:lineRule="auto"/>
        <w:jc w:val="both"/>
        <w:rPr>
          <w:rStyle w:val="-"/>
          <w:rFonts w:cstheme="minorHAnsi"/>
          <w:color w:val="auto"/>
          <w:sz w:val="24"/>
          <w:szCs w:val="24"/>
        </w:rPr>
      </w:pPr>
      <w:hyperlink r:id="rId34" w:history="1">
        <w:r w:rsidR="00541201" w:rsidRPr="00D3516E">
          <w:rPr>
            <w:rStyle w:val="-"/>
            <w:rFonts w:cstheme="minorHAnsi"/>
            <w:color w:val="auto"/>
            <w:sz w:val="24"/>
            <w:szCs w:val="24"/>
          </w:rPr>
          <w:t>http://www.tovima.gr/finance/finance-news/article/?aid=249381</w:t>
        </w:r>
      </w:hyperlink>
    </w:p>
    <w:p w:rsidR="00541201" w:rsidRPr="00D3516E" w:rsidRDefault="00541201" w:rsidP="00541201">
      <w:pPr>
        <w:spacing w:before="100" w:beforeAutospacing="1" w:after="100" w:afterAutospacing="1" w:line="360" w:lineRule="auto"/>
        <w:jc w:val="both"/>
        <w:rPr>
          <w:rFonts w:cstheme="minorHAnsi"/>
          <w:sz w:val="24"/>
          <w:szCs w:val="24"/>
        </w:rPr>
      </w:pPr>
      <w:proofErr w:type="spellStart"/>
      <w:r w:rsidRPr="00D3516E">
        <w:rPr>
          <w:rFonts w:cstheme="minorHAnsi"/>
          <w:sz w:val="24"/>
          <w:szCs w:val="24"/>
        </w:rPr>
        <w:t>Δαλιάνης</w:t>
      </w:r>
      <w:proofErr w:type="spellEnd"/>
      <w:r w:rsidRPr="00D3516E">
        <w:rPr>
          <w:rFonts w:cstheme="minorHAnsi"/>
          <w:sz w:val="24"/>
          <w:szCs w:val="24"/>
        </w:rPr>
        <w:t xml:space="preserve"> Γ. &amp; Δεληγιάννης Θ., 2014, «Ελληνικά Λογιστικά Πρότυπα, η αναγκαία εξέλιξη», </w:t>
      </w:r>
      <w:hyperlink r:id="rId35" w:history="1">
        <w:r w:rsidRPr="00D3516E">
          <w:rPr>
            <w:rStyle w:val="-"/>
            <w:rFonts w:cstheme="minorHAnsi"/>
            <w:color w:val="auto"/>
            <w:sz w:val="24"/>
            <w:szCs w:val="24"/>
          </w:rPr>
          <w:t>http://www.capital.gr/tax/news_tax.asp?id=2149458</w:t>
        </w:r>
      </w:hyperlink>
    </w:p>
    <w:p w:rsidR="00541201" w:rsidRPr="00D3516E" w:rsidRDefault="00541201" w:rsidP="00541201">
      <w:pPr>
        <w:spacing w:before="100" w:beforeAutospacing="1" w:after="100" w:afterAutospacing="1" w:line="360" w:lineRule="auto"/>
        <w:jc w:val="both"/>
        <w:rPr>
          <w:rFonts w:cstheme="minorHAnsi"/>
          <w:sz w:val="24"/>
          <w:szCs w:val="24"/>
        </w:rPr>
      </w:pPr>
      <w:proofErr w:type="spellStart"/>
      <w:r w:rsidRPr="00D3516E">
        <w:rPr>
          <w:rFonts w:cstheme="minorHAnsi"/>
          <w:sz w:val="24"/>
          <w:szCs w:val="24"/>
        </w:rPr>
        <w:t>Τσάμης</w:t>
      </w:r>
      <w:proofErr w:type="spellEnd"/>
      <w:r w:rsidRPr="00D3516E">
        <w:rPr>
          <w:rFonts w:cstheme="minorHAnsi"/>
          <w:sz w:val="24"/>
          <w:szCs w:val="24"/>
        </w:rPr>
        <w:t xml:space="preserve"> Α.,2003, «Η εισαγωγή των Δ.Λ.Π. στα πλαίσια του τραπεζικού συστήματος», </w:t>
      </w:r>
      <w:hyperlink r:id="rId36" w:history="1">
        <w:r w:rsidRPr="00D3516E">
          <w:rPr>
            <w:rStyle w:val="-"/>
            <w:rFonts w:cstheme="minorHAnsi"/>
            <w:color w:val="auto"/>
            <w:sz w:val="24"/>
            <w:szCs w:val="24"/>
          </w:rPr>
          <w:t>http://www.hba.gr/5Ekdosis/UplPDFs//deltia/4_2002/05.pdf</w:t>
        </w:r>
      </w:hyperlink>
    </w:p>
    <w:p w:rsidR="00541201" w:rsidRPr="00D3516E"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Νόμος 4308/2014</w:t>
      </w:r>
    </w:p>
    <w:p w:rsidR="00541201" w:rsidRPr="00D3516E"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Νόμος 2992/2002</w:t>
      </w:r>
    </w:p>
    <w:p w:rsidR="00541201" w:rsidRPr="00D3516E"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Νόμος 3148/2003</w:t>
      </w:r>
    </w:p>
    <w:p w:rsidR="00541201" w:rsidRPr="003905D0" w:rsidRDefault="00541201" w:rsidP="00541201">
      <w:pPr>
        <w:spacing w:before="100" w:beforeAutospacing="1" w:after="100" w:afterAutospacing="1" w:line="360" w:lineRule="auto"/>
        <w:jc w:val="both"/>
        <w:rPr>
          <w:rFonts w:cstheme="minorHAnsi"/>
          <w:sz w:val="24"/>
          <w:szCs w:val="24"/>
        </w:rPr>
      </w:pPr>
      <w:r w:rsidRPr="00D3516E">
        <w:rPr>
          <w:rFonts w:cstheme="minorHAnsi"/>
          <w:sz w:val="24"/>
          <w:szCs w:val="24"/>
        </w:rPr>
        <w:t>Νόμος 3229/2003</w:t>
      </w:r>
    </w:p>
    <w:p w:rsidR="00541201" w:rsidRPr="003905D0" w:rsidRDefault="00541201" w:rsidP="00541201">
      <w:pPr>
        <w:spacing w:before="100" w:beforeAutospacing="1" w:after="100" w:afterAutospacing="1" w:line="360" w:lineRule="auto"/>
        <w:jc w:val="both"/>
        <w:rPr>
          <w:rFonts w:cstheme="minorHAnsi"/>
          <w:sz w:val="24"/>
          <w:szCs w:val="24"/>
        </w:rPr>
      </w:pPr>
    </w:p>
    <w:p w:rsidR="00541201" w:rsidRPr="003905D0" w:rsidRDefault="00541201" w:rsidP="00541201">
      <w:pPr>
        <w:spacing w:before="100" w:beforeAutospacing="1" w:after="100" w:afterAutospacing="1" w:line="360" w:lineRule="auto"/>
        <w:jc w:val="both"/>
        <w:rPr>
          <w:rFonts w:cstheme="minorHAnsi"/>
          <w:sz w:val="24"/>
          <w:szCs w:val="24"/>
        </w:rPr>
      </w:pPr>
    </w:p>
    <w:p w:rsidR="001655FE" w:rsidRPr="001655FE" w:rsidRDefault="001655FE" w:rsidP="001655FE"/>
    <w:p w:rsidR="00680917" w:rsidRPr="00635010" w:rsidRDefault="00680917" w:rsidP="00635010">
      <w:pPr>
        <w:spacing w:before="100" w:beforeAutospacing="1" w:after="100" w:afterAutospacing="1" w:line="360" w:lineRule="auto"/>
        <w:jc w:val="both"/>
        <w:rPr>
          <w:sz w:val="24"/>
          <w:szCs w:val="24"/>
        </w:rPr>
      </w:pPr>
    </w:p>
    <w:p w:rsidR="003C46B7" w:rsidRPr="003C46B7" w:rsidRDefault="003C46B7" w:rsidP="003C46B7">
      <w:pPr>
        <w:spacing w:before="100" w:beforeAutospacing="1" w:after="100" w:afterAutospacing="1" w:line="360" w:lineRule="auto"/>
        <w:jc w:val="both"/>
        <w:rPr>
          <w:sz w:val="24"/>
          <w:szCs w:val="24"/>
        </w:rPr>
      </w:pPr>
    </w:p>
    <w:sectPr w:rsidR="003C46B7" w:rsidRPr="003C46B7" w:rsidSect="0050461E">
      <w:footerReference w:type="default" r:id="rId37"/>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D9D" w:rsidRDefault="00185D9D" w:rsidP="00EF0BDE">
      <w:pPr>
        <w:spacing w:after="0" w:line="240" w:lineRule="auto"/>
      </w:pPr>
      <w:r>
        <w:separator/>
      </w:r>
    </w:p>
  </w:endnote>
  <w:endnote w:type="continuationSeparator" w:id="0">
    <w:p w:rsidR="00185D9D" w:rsidRDefault="00185D9D" w:rsidP="00EF0B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libri Light">
    <w:altName w:val="Segoe UI"/>
    <w:charset w:val="00"/>
    <w:family w:val="swiss"/>
    <w:pitch w:val="variable"/>
    <w:sig w:usb0="00000001" w:usb1="4000207B" w:usb2="00000000" w:usb3="00000000" w:csb0="0000019F" w:csb1="00000000"/>
  </w:font>
  <w:font w:name="Tahoma">
    <w:panose1 w:val="020B0604030504040204"/>
    <w:charset w:val="A1"/>
    <w:family w:val="swiss"/>
    <w:pitch w:val="variable"/>
    <w:sig w:usb0="E1002A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MT">
    <w:charset w:val="00"/>
    <w:family w:val="auto"/>
    <w:pitch w:val="variable"/>
    <w:sig w:usb0="E0002AFF" w:usb1="C0007843" w:usb2="00000009" w:usb3="00000000" w:csb0="000001FF" w:csb1="00000000"/>
  </w:font>
  <w:font w:name="FranklinGothic-Book">
    <w:charset w:val="00"/>
    <w:family w:val="auto"/>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7121177"/>
      <w:docPartObj>
        <w:docPartGallery w:val="Page Numbers (Bottom of Page)"/>
        <w:docPartUnique/>
      </w:docPartObj>
    </w:sdtPr>
    <w:sdtContent>
      <w:p w:rsidR="006C162B" w:rsidRDefault="009F48B8">
        <w:pPr>
          <w:pStyle w:val="a5"/>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4098" type="#_x0000_t185" style="position:absolute;margin-left:0;margin-top:0;width:38.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" filled="t" strokecolor="gray" strokeweight="2.25pt">
              <v:textbox inset=",0,,0">
                <w:txbxContent>
                  <w:p w:rsidR="006C162B" w:rsidRDefault="009F48B8">
                    <w:pPr>
                      <w:jc w:val="center"/>
                    </w:pPr>
                    <w:r>
                      <w:fldChar w:fldCharType="begin"/>
                    </w:r>
                    <w:r w:rsidR="006C162B">
                      <w:instrText xml:space="preserve"> PAGE    \* MERGEFORMAT </w:instrText>
                    </w:r>
                    <w:r>
                      <w:fldChar w:fldCharType="separate"/>
                    </w:r>
                    <w:r w:rsidR="00024B35">
                      <w:rPr>
                        <w:noProof/>
                      </w:rPr>
                      <w:t>105</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Straight Arrow Connector 1" o:spid="_x0000_s4097"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D9D" w:rsidRDefault="00185D9D" w:rsidP="00EF0BDE">
      <w:pPr>
        <w:spacing w:after="0" w:line="240" w:lineRule="auto"/>
      </w:pPr>
      <w:r>
        <w:separator/>
      </w:r>
    </w:p>
  </w:footnote>
  <w:footnote w:type="continuationSeparator" w:id="0">
    <w:p w:rsidR="00185D9D" w:rsidRDefault="00185D9D" w:rsidP="00EF0BDE">
      <w:pPr>
        <w:spacing w:after="0" w:line="240" w:lineRule="auto"/>
      </w:pPr>
      <w:r>
        <w:continuationSeparator/>
      </w:r>
    </w:p>
  </w:footnote>
  <w:footnote w:id="1">
    <w:p w:rsidR="006C162B" w:rsidRDefault="006C162B" w:rsidP="00A42F8D">
      <w:pPr>
        <w:pStyle w:val="a6"/>
      </w:pPr>
      <w:r>
        <w:rPr>
          <w:rStyle w:val="a7"/>
        </w:rPr>
        <w:footnoteRef/>
      </w:r>
      <w:bookmarkStart w:id="21" w:name="_Hlk520136941"/>
      <w:r w:rsidR="009F48B8">
        <w:rPr>
          <w:rStyle w:val="-"/>
        </w:rPr>
        <w:fldChar w:fldCharType="begin"/>
      </w:r>
      <w:r>
        <w:rPr>
          <w:rStyle w:val="-"/>
        </w:rPr>
        <w:instrText xml:space="preserve"> HYPERLINK "http://www.taxheaven.gr/laws/circular/view/id/20132" </w:instrText>
      </w:r>
      <w:r w:rsidR="009F48B8">
        <w:rPr>
          <w:rStyle w:val="-"/>
        </w:rPr>
        <w:fldChar w:fldCharType="separate"/>
      </w:r>
      <w:r w:rsidRPr="008E41AC">
        <w:rPr>
          <w:rStyle w:val="-"/>
        </w:rPr>
        <w:t>www.taxheaven.gr/laws/circular/view/id/20132</w:t>
      </w:r>
      <w:r w:rsidR="009F48B8">
        <w:rPr>
          <w:rStyle w:val="-"/>
        </w:rPr>
        <w:fldChar w:fldCharType="end"/>
      </w:r>
      <w:bookmarkEnd w:id="21"/>
    </w:p>
  </w:footnote>
  <w:footnote w:id="2">
    <w:p w:rsidR="006C162B" w:rsidRDefault="006C162B" w:rsidP="00A42F8D">
      <w:pPr>
        <w:pStyle w:val="a6"/>
      </w:pPr>
      <w:r>
        <w:rPr>
          <w:rStyle w:val="a7"/>
        </w:rPr>
        <w:footnoteRef/>
      </w:r>
      <w:bookmarkStart w:id="23" w:name="_Hlk520136977"/>
      <w:r w:rsidR="009F48B8">
        <w:rPr>
          <w:rStyle w:val="-"/>
        </w:rPr>
        <w:fldChar w:fldCharType="begin"/>
      </w:r>
      <w:r>
        <w:rPr>
          <w:rStyle w:val="-"/>
        </w:rPr>
        <w:instrText xml:space="preserve"> HYPERLINK "http://www.taxheaven.gr/laws/view/index/law/4308/year/2014/.../ισοζύγιο" </w:instrText>
      </w:r>
      <w:r w:rsidR="009F48B8">
        <w:rPr>
          <w:rStyle w:val="-"/>
        </w:rPr>
        <w:fldChar w:fldCharType="separate"/>
      </w:r>
      <w:r w:rsidRPr="008E41AC">
        <w:rPr>
          <w:rStyle w:val="-"/>
        </w:rPr>
        <w:t>www.taxheaven.gr/laws/view/index/law/4308/year/2014/.../ισοζύγιο</w:t>
      </w:r>
      <w:r w:rsidR="009F48B8">
        <w:rPr>
          <w:rStyle w:val="-"/>
        </w:rPr>
        <w:fldChar w:fldCharType="end"/>
      </w:r>
      <w:bookmarkEnd w:id="23"/>
    </w:p>
  </w:footnote>
  <w:footnote w:id="3">
    <w:p w:rsidR="006C162B" w:rsidRDefault="006C162B" w:rsidP="00A42F8D">
      <w:pPr>
        <w:pStyle w:val="a6"/>
      </w:pPr>
      <w:r>
        <w:rPr>
          <w:rStyle w:val="a7"/>
        </w:rPr>
        <w:footnoteRef/>
      </w:r>
      <w:bookmarkStart w:id="24" w:name="_Hlk520137554"/>
      <w:r w:rsidR="009F48B8">
        <w:rPr>
          <w:rStyle w:val="-"/>
        </w:rPr>
        <w:fldChar w:fldCharType="begin"/>
      </w:r>
      <w:r>
        <w:rPr>
          <w:rStyle w:val="-"/>
        </w:rPr>
        <w:instrText xml:space="preserve"> HYPERLINK "http://www.epixeirisi.gr/download.php?filepath=files/2015/...proswrinh-diafora" </w:instrText>
      </w:r>
      <w:r w:rsidR="009F48B8">
        <w:rPr>
          <w:rStyle w:val="-"/>
        </w:rPr>
        <w:fldChar w:fldCharType="separate"/>
      </w:r>
      <w:r w:rsidRPr="0016227A">
        <w:rPr>
          <w:rStyle w:val="-"/>
        </w:rPr>
        <w:t>www.epixeirisi.gr/download.php?filepath=files/2015/...</w:t>
      </w:r>
      <w:proofErr w:type="spellStart"/>
      <w:r w:rsidRPr="0016227A">
        <w:rPr>
          <w:rStyle w:val="-"/>
        </w:rPr>
        <w:t>proswrinh</w:t>
      </w:r>
      <w:proofErr w:type="spellEnd"/>
      <w:r w:rsidRPr="0016227A">
        <w:rPr>
          <w:rStyle w:val="-"/>
        </w:rPr>
        <w:t>-</w:t>
      </w:r>
      <w:proofErr w:type="spellStart"/>
      <w:r w:rsidRPr="0016227A">
        <w:rPr>
          <w:rStyle w:val="-"/>
        </w:rPr>
        <w:t>diafora</w:t>
      </w:r>
      <w:proofErr w:type="spellEnd"/>
      <w:r w:rsidR="009F48B8">
        <w:rPr>
          <w:rStyle w:val="-"/>
        </w:rPr>
        <w:fldChar w:fldCharType="end"/>
      </w:r>
      <w:r w:rsidRPr="004E2EA6">
        <w:t>...</w:t>
      </w:r>
      <w:bookmarkEnd w:id="24"/>
    </w:p>
  </w:footnote>
  <w:footnote w:id="4">
    <w:p w:rsidR="006C162B" w:rsidRDefault="006C162B" w:rsidP="00A42F8D">
      <w:pPr>
        <w:pStyle w:val="a6"/>
      </w:pPr>
      <w:r>
        <w:rPr>
          <w:rStyle w:val="a7"/>
        </w:rPr>
        <w:footnoteRef/>
      </w:r>
      <w:bookmarkStart w:id="27" w:name="_Hlk520137573"/>
      <w:r w:rsidR="009F48B8">
        <w:rPr>
          <w:rStyle w:val="-"/>
        </w:rPr>
        <w:fldChar w:fldCharType="begin"/>
      </w:r>
      <w:r>
        <w:rPr>
          <w:rStyle w:val="-"/>
        </w:rPr>
        <w:instrText xml:space="preserve"> HYPERLINK "http://www.logistikoskosmos.blogspot.com/.../10032015-31-12-2014-43082014-25" </w:instrText>
      </w:r>
      <w:r w:rsidR="009F48B8">
        <w:rPr>
          <w:rStyle w:val="-"/>
        </w:rPr>
        <w:fldChar w:fldCharType="separate"/>
      </w:r>
      <w:r w:rsidRPr="008E41AC">
        <w:rPr>
          <w:rStyle w:val="-"/>
        </w:rPr>
        <w:t>www.logistikoskosmos.blogspot.com/.../10032015-31-12-2014-43082014-25</w:t>
      </w:r>
      <w:r w:rsidR="009F48B8">
        <w:rPr>
          <w:rStyle w:val="-"/>
        </w:rPr>
        <w:fldChar w:fldCharType="end"/>
      </w:r>
      <w:r w:rsidRPr="00810C98">
        <w:t>...</w:t>
      </w:r>
      <w:bookmarkEnd w:id="27"/>
    </w:p>
  </w:footnote>
  <w:footnote w:id="5">
    <w:p w:rsidR="006C162B" w:rsidRDefault="006C162B" w:rsidP="00A42F8D">
      <w:pPr>
        <w:pStyle w:val="a6"/>
      </w:pPr>
      <w:r>
        <w:rPr>
          <w:rStyle w:val="a7"/>
        </w:rPr>
        <w:footnoteRef/>
      </w:r>
      <w:bookmarkStart w:id="29" w:name="_Hlk520137605"/>
      <w:r w:rsidR="009F48B8">
        <w:rPr>
          <w:rStyle w:val="-"/>
        </w:rPr>
        <w:fldChar w:fldCharType="begin"/>
      </w:r>
      <w:r>
        <w:rPr>
          <w:rStyle w:val="-"/>
        </w:rPr>
        <w:instrText xml:space="preserve"> HYPERLINK "http://www.forologikanea.gr/.../arthro-16-xronos-genesis-tis-forologikis-upoxr" </w:instrText>
      </w:r>
      <w:r w:rsidR="009F48B8">
        <w:rPr>
          <w:rStyle w:val="-"/>
        </w:rPr>
        <w:fldChar w:fldCharType="separate"/>
      </w:r>
      <w:r w:rsidRPr="008E41AC">
        <w:rPr>
          <w:rStyle w:val="-"/>
        </w:rPr>
        <w:t>www.forologikanea.gr/.../arthro-16-xronos-genesis-tis-forologikis-upoxr</w:t>
      </w:r>
      <w:r w:rsidR="009F48B8">
        <w:rPr>
          <w:rStyle w:val="-"/>
        </w:rPr>
        <w:fldChar w:fldCharType="end"/>
      </w:r>
      <w:r w:rsidRPr="00273DD6">
        <w:t>...</w:t>
      </w:r>
      <w:bookmarkEnd w:id="29"/>
    </w:p>
  </w:footnote>
  <w:footnote w:id="6">
    <w:p w:rsidR="006C162B" w:rsidRDefault="006C162B" w:rsidP="00A42F8D">
      <w:pPr>
        <w:pStyle w:val="a6"/>
      </w:pPr>
      <w:r>
        <w:rPr>
          <w:rStyle w:val="a7"/>
        </w:rPr>
        <w:footnoteRef/>
      </w:r>
      <w:bookmarkStart w:id="31" w:name="_Hlk520137620"/>
      <w:r w:rsidR="009F48B8">
        <w:rPr>
          <w:rStyle w:val="-"/>
        </w:rPr>
        <w:fldChar w:fldCharType="begin"/>
      </w:r>
      <w:r>
        <w:rPr>
          <w:rStyle w:val="-"/>
        </w:rPr>
        <w:instrText xml:space="preserve"> HYPERLINK "http://www.taxheaven.gr/acforum/index.php?showtopic=97960" </w:instrText>
      </w:r>
      <w:r w:rsidR="009F48B8">
        <w:rPr>
          <w:rStyle w:val="-"/>
        </w:rPr>
        <w:fldChar w:fldCharType="separate"/>
      </w:r>
      <w:r w:rsidRPr="008E41AC">
        <w:rPr>
          <w:rStyle w:val="-"/>
        </w:rPr>
        <w:t>www.taxheaven.gr/acforum/index.php?showtopic=97960</w:t>
      </w:r>
      <w:r w:rsidR="009F48B8">
        <w:rPr>
          <w:rStyle w:val="-"/>
        </w:rPr>
        <w:fldChar w:fldCharType="end"/>
      </w:r>
      <w:bookmarkEnd w:id="31"/>
    </w:p>
  </w:footnote>
  <w:footnote w:id="7">
    <w:p w:rsidR="006C162B" w:rsidRDefault="006C162B" w:rsidP="00A42F8D">
      <w:pPr>
        <w:pStyle w:val="a6"/>
      </w:pPr>
      <w:r>
        <w:rPr>
          <w:rStyle w:val="a7"/>
        </w:rPr>
        <w:footnoteRef/>
      </w:r>
      <w:r>
        <w:t xml:space="preserve"> </w:t>
      </w:r>
      <w:proofErr w:type="spellStart"/>
      <w:r>
        <w:t>Ό.π</w:t>
      </w:r>
      <w:proofErr w:type="spellEnd"/>
      <w:r>
        <w:t xml:space="preserve">. </w:t>
      </w:r>
    </w:p>
  </w:footnote>
  <w:footnote w:id="8">
    <w:p w:rsidR="006C162B" w:rsidRDefault="006C162B" w:rsidP="00A42F8D">
      <w:pPr>
        <w:pStyle w:val="a6"/>
      </w:pPr>
      <w:r>
        <w:rPr>
          <w:rStyle w:val="a7"/>
        </w:rPr>
        <w:footnoteRef/>
      </w:r>
      <w:r>
        <w:t xml:space="preserve"> </w:t>
      </w:r>
      <w:proofErr w:type="spellStart"/>
      <w:r>
        <w:t>Ό.π</w:t>
      </w:r>
      <w:proofErr w:type="spellEnd"/>
      <w:r>
        <w:t xml:space="preserve">. </w:t>
      </w:r>
    </w:p>
  </w:footnote>
  <w:footnote w:id="9">
    <w:p w:rsidR="006C162B" w:rsidRDefault="006C162B" w:rsidP="00A42F8D">
      <w:pPr>
        <w:pStyle w:val="a6"/>
      </w:pPr>
      <w:r>
        <w:rPr>
          <w:rStyle w:val="a7"/>
        </w:rPr>
        <w:footnoteRef/>
      </w:r>
      <w:bookmarkStart w:id="33" w:name="_Hlk520137636"/>
      <w:r w:rsidR="009F48B8">
        <w:rPr>
          <w:rStyle w:val="-"/>
        </w:rPr>
        <w:fldChar w:fldCharType="begin"/>
      </w:r>
      <w:r>
        <w:rPr>
          <w:rStyle w:val="-"/>
        </w:rPr>
        <w:instrText xml:space="preserve"> HYPERLINK "http://www.forin.gr/.../nomos-4308-2014-ellhnika-logistika-protupa-sunafeis-r" </w:instrText>
      </w:r>
      <w:r w:rsidR="009F48B8">
        <w:rPr>
          <w:rStyle w:val="-"/>
        </w:rPr>
        <w:fldChar w:fldCharType="separate"/>
      </w:r>
      <w:r w:rsidRPr="008E41AC">
        <w:rPr>
          <w:rStyle w:val="-"/>
        </w:rPr>
        <w:t>www.forin.gr/.../nomos-4308-2014-ellhnika-logistika-protupa-sunafeis-r</w:t>
      </w:r>
      <w:r w:rsidR="009F48B8">
        <w:rPr>
          <w:rStyle w:val="-"/>
        </w:rPr>
        <w:fldChar w:fldCharType="end"/>
      </w:r>
      <w:r w:rsidRPr="008F6D02">
        <w:t>..</w:t>
      </w:r>
      <w:bookmarkEnd w:id="33"/>
    </w:p>
  </w:footnote>
  <w:footnote w:id="10">
    <w:p w:rsidR="006C162B" w:rsidRDefault="006C162B" w:rsidP="00A42F8D">
      <w:pPr>
        <w:pStyle w:val="a6"/>
      </w:pPr>
      <w:r>
        <w:rPr>
          <w:rStyle w:val="a7"/>
        </w:rPr>
        <w:footnoteRef/>
      </w:r>
      <w:bookmarkStart w:id="37" w:name="_Hlk520137675"/>
      <w:r w:rsidR="009F48B8">
        <w:rPr>
          <w:rStyle w:val="-"/>
        </w:rPr>
        <w:fldChar w:fldCharType="begin"/>
      </w:r>
      <w:r>
        <w:rPr>
          <w:rStyle w:val="-"/>
        </w:rPr>
        <w:instrText xml:space="preserve"> HYPERLINK "https://nomoi.info/ΦΕΚ-Α-251-2014-σελ-14.html" </w:instrText>
      </w:r>
      <w:r w:rsidR="009F48B8">
        <w:rPr>
          <w:rStyle w:val="-"/>
        </w:rPr>
        <w:fldChar w:fldCharType="separate"/>
      </w:r>
      <w:r w:rsidRPr="008E41AC">
        <w:rPr>
          <w:rStyle w:val="-"/>
        </w:rPr>
        <w:t>https://nomoi.info/ΦΕΚ-Α-251-2014-σελ-14.html</w:t>
      </w:r>
      <w:r w:rsidR="009F48B8">
        <w:rPr>
          <w:rStyle w:val="-"/>
        </w:rPr>
        <w:fldChar w:fldCharType="end"/>
      </w:r>
      <w:bookmarkEnd w:id="37"/>
    </w:p>
  </w:footnote>
  <w:footnote w:id="11">
    <w:p w:rsidR="006C162B" w:rsidRDefault="006C162B" w:rsidP="0044044A">
      <w:pPr>
        <w:pStyle w:val="a6"/>
      </w:pPr>
      <w:r>
        <w:rPr>
          <w:rStyle w:val="a7"/>
        </w:rPr>
        <w:footnoteRef/>
      </w:r>
      <w:bookmarkStart w:id="41" w:name="_Hlk520137728"/>
      <w:r w:rsidR="009F48B8">
        <w:rPr>
          <w:rStyle w:val="-"/>
        </w:rPr>
        <w:fldChar w:fldCharType="begin"/>
      </w:r>
      <w:r>
        <w:rPr>
          <w:rStyle w:val="-"/>
        </w:rPr>
        <w:instrText xml:space="preserve"> HYPERLINK "http://www.tovima.gr/finance/finance-news/article/?aid=249381" </w:instrText>
      </w:r>
      <w:r w:rsidR="009F48B8">
        <w:rPr>
          <w:rStyle w:val="-"/>
        </w:rPr>
        <w:fldChar w:fldCharType="separate"/>
      </w:r>
      <w:r w:rsidRPr="00915507">
        <w:rPr>
          <w:rStyle w:val="-"/>
        </w:rPr>
        <w:t>http://www.tovima.gr/finance/finance-news/article/?aid=249381</w:t>
      </w:r>
      <w:r w:rsidR="009F48B8">
        <w:rPr>
          <w:rStyle w:val="-"/>
        </w:rPr>
        <w:fldChar w:fldCharType="end"/>
      </w:r>
      <w:bookmarkEnd w:id="41"/>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61FE0"/>
    <w:multiLevelType w:val="hybridMultilevel"/>
    <w:tmpl w:val="FF24B3D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F87A6B"/>
    <w:multiLevelType w:val="hybridMultilevel"/>
    <w:tmpl w:val="4CC81EA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4F72D10"/>
    <w:multiLevelType w:val="hybridMultilevel"/>
    <w:tmpl w:val="008AF8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54D1081"/>
    <w:multiLevelType w:val="hybridMultilevel"/>
    <w:tmpl w:val="A6C8C6B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431A5D"/>
    <w:multiLevelType w:val="hybridMultilevel"/>
    <w:tmpl w:val="42285AE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88165B5"/>
    <w:multiLevelType w:val="hybridMultilevel"/>
    <w:tmpl w:val="1E90F5A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89277BB"/>
    <w:multiLevelType w:val="hybridMultilevel"/>
    <w:tmpl w:val="24E02926"/>
    <w:lvl w:ilvl="0" w:tplc="6AE66556">
      <w:start w:val="1"/>
      <w:numFmt w:val="decimal"/>
      <w:lvlText w:val="%1."/>
      <w:lvlJc w:val="left"/>
      <w:pPr>
        <w:ind w:left="720" w:hanging="360"/>
      </w:pPr>
      <w:rPr>
        <w:rFonts w:asciiTheme="minorHAnsi" w:hAnsiTheme="minorHAnsi" w:cstheme="minorHAnsi" w:hint="default"/>
        <w:b/>
        <w:i/>
        <w:color w:val="auto"/>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094A0BB3"/>
    <w:multiLevelType w:val="hybridMultilevel"/>
    <w:tmpl w:val="E95AD4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AF91A88"/>
    <w:multiLevelType w:val="hybridMultilevel"/>
    <w:tmpl w:val="F112EDC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0F4626EB"/>
    <w:multiLevelType w:val="multilevel"/>
    <w:tmpl w:val="EB9423F0"/>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10">
    <w:nsid w:val="105A78ED"/>
    <w:multiLevelType w:val="hybridMultilevel"/>
    <w:tmpl w:val="91723B08"/>
    <w:lvl w:ilvl="0" w:tplc="0896B6F6">
      <w:start w:val="1"/>
      <w:numFmt w:val="decimal"/>
      <w:lvlText w:val="%1."/>
      <w:lvlJc w:val="left"/>
      <w:pPr>
        <w:ind w:left="720" w:hanging="360"/>
      </w:pPr>
      <w:rPr>
        <w:rFonts w:asciiTheme="minorHAnsi" w:hAnsiTheme="minorHAnsi" w:cstheme="minorHAnsi" w:hint="default"/>
        <w:b/>
        <w:i/>
        <w:color w:val="auto"/>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09844E0"/>
    <w:multiLevelType w:val="hybridMultilevel"/>
    <w:tmpl w:val="2548894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0B81032"/>
    <w:multiLevelType w:val="hybridMultilevel"/>
    <w:tmpl w:val="03BEE9D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120F6FA6"/>
    <w:multiLevelType w:val="hybridMultilevel"/>
    <w:tmpl w:val="124C51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12DB19F0"/>
    <w:multiLevelType w:val="hybridMultilevel"/>
    <w:tmpl w:val="3D7C507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3E67FAB"/>
    <w:multiLevelType w:val="hybridMultilevel"/>
    <w:tmpl w:val="0C72AC9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15A514BA"/>
    <w:multiLevelType w:val="hybridMultilevel"/>
    <w:tmpl w:val="931648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15F62055"/>
    <w:multiLevelType w:val="hybridMultilevel"/>
    <w:tmpl w:val="8A789EA6"/>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166C5187"/>
    <w:multiLevelType w:val="hybridMultilevel"/>
    <w:tmpl w:val="0094961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1862231F"/>
    <w:multiLevelType w:val="hybridMultilevel"/>
    <w:tmpl w:val="18EC63D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1CAD5093"/>
    <w:multiLevelType w:val="hybridMultilevel"/>
    <w:tmpl w:val="AEAED93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1F792005"/>
    <w:multiLevelType w:val="hybridMultilevel"/>
    <w:tmpl w:val="52F2692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0884362"/>
    <w:multiLevelType w:val="hybridMultilevel"/>
    <w:tmpl w:val="DFAAFED2"/>
    <w:lvl w:ilvl="0" w:tplc="DD94FF9E">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20CE3C4F"/>
    <w:multiLevelType w:val="hybridMultilevel"/>
    <w:tmpl w:val="D97608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21920AFF"/>
    <w:multiLevelType w:val="hybridMultilevel"/>
    <w:tmpl w:val="236413A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260A163D"/>
    <w:multiLevelType w:val="hybridMultilevel"/>
    <w:tmpl w:val="8D509C8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27E06965"/>
    <w:multiLevelType w:val="hybridMultilevel"/>
    <w:tmpl w:val="0720A45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2B3716C4"/>
    <w:multiLevelType w:val="hybridMultilevel"/>
    <w:tmpl w:val="2D6294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2D5A169C"/>
    <w:multiLevelType w:val="hybridMultilevel"/>
    <w:tmpl w:val="17625BC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37EA4803"/>
    <w:multiLevelType w:val="hybridMultilevel"/>
    <w:tmpl w:val="D16CA60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389A211B"/>
    <w:multiLevelType w:val="hybridMultilevel"/>
    <w:tmpl w:val="9E4E8E9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38E91252"/>
    <w:multiLevelType w:val="hybridMultilevel"/>
    <w:tmpl w:val="336E8B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0292FDF"/>
    <w:multiLevelType w:val="hybridMultilevel"/>
    <w:tmpl w:val="5E3A34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437648E6"/>
    <w:multiLevelType w:val="hybridMultilevel"/>
    <w:tmpl w:val="E3747EC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43D92632"/>
    <w:multiLevelType w:val="hybridMultilevel"/>
    <w:tmpl w:val="F99EE46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6C70A1D"/>
    <w:multiLevelType w:val="hybridMultilevel"/>
    <w:tmpl w:val="494C55C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4F02492B"/>
    <w:multiLevelType w:val="hybridMultilevel"/>
    <w:tmpl w:val="93AA66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08011FB"/>
    <w:multiLevelType w:val="hybridMultilevel"/>
    <w:tmpl w:val="DDAE14E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16D78D6"/>
    <w:multiLevelType w:val="hybridMultilevel"/>
    <w:tmpl w:val="027A3F6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45100AB"/>
    <w:multiLevelType w:val="hybridMultilevel"/>
    <w:tmpl w:val="85C6983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560959A4"/>
    <w:multiLevelType w:val="hybridMultilevel"/>
    <w:tmpl w:val="83ACF8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57D13912"/>
    <w:multiLevelType w:val="hybridMultilevel"/>
    <w:tmpl w:val="43AEF8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5950271E"/>
    <w:multiLevelType w:val="hybridMultilevel"/>
    <w:tmpl w:val="AEF691C8"/>
    <w:lvl w:ilvl="0" w:tplc="0408000F">
      <w:start w:val="1"/>
      <w:numFmt w:val="decimal"/>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nsid w:val="596F34A8"/>
    <w:multiLevelType w:val="hybridMultilevel"/>
    <w:tmpl w:val="AA0E90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5B132D8E"/>
    <w:multiLevelType w:val="hybridMultilevel"/>
    <w:tmpl w:val="D3A879B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5CAA3E04"/>
    <w:multiLevelType w:val="hybridMultilevel"/>
    <w:tmpl w:val="A9BAB8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5F4E7AE6"/>
    <w:multiLevelType w:val="hybridMultilevel"/>
    <w:tmpl w:val="4CE20B0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5FA3380C"/>
    <w:multiLevelType w:val="hybridMultilevel"/>
    <w:tmpl w:val="A17806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607D78FE"/>
    <w:multiLevelType w:val="hybridMultilevel"/>
    <w:tmpl w:val="E458851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61681978"/>
    <w:multiLevelType w:val="hybridMultilevel"/>
    <w:tmpl w:val="69E6FEF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nsid w:val="618F014C"/>
    <w:multiLevelType w:val="hybridMultilevel"/>
    <w:tmpl w:val="F912DC3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nsid w:val="629D7372"/>
    <w:multiLevelType w:val="hybridMultilevel"/>
    <w:tmpl w:val="4A8AF5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66F051F7"/>
    <w:multiLevelType w:val="hybridMultilevel"/>
    <w:tmpl w:val="87F072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nsid w:val="68E02B4F"/>
    <w:multiLevelType w:val="hybridMultilevel"/>
    <w:tmpl w:val="66961A9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6CDD184C"/>
    <w:multiLevelType w:val="hybridMultilevel"/>
    <w:tmpl w:val="9A8EAD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6E382B3B"/>
    <w:multiLevelType w:val="hybridMultilevel"/>
    <w:tmpl w:val="572A7D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nsid w:val="70676C25"/>
    <w:multiLevelType w:val="hybridMultilevel"/>
    <w:tmpl w:val="3A80925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726C7978"/>
    <w:multiLevelType w:val="hybridMultilevel"/>
    <w:tmpl w:val="872E8E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nsid w:val="728823FD"/>
    <w:multiLevelType w:val="hybridMultilevel"/>
    <w:tmpl w:val="A1640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nsid w:val="72C53531"/>
    <w:multiLevelType w:val="hybridMultilevel"/>
    <w:tmpl w:val="B744643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749019FA"/>
    <w:multiLevelType w:val="hybridMultilevel"/>
    <w:tmpl w:val="845E7A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nsid w:val="7E51368A"/>
    <w:multiLevelType w:val="hybridMultilevel"/>
    <w:tmpl w:val="135E42F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3"/>
  </w:num>
  <w:num w:numId="2">
    <w:abstractNumId w:val="34"/>
  </w:num>
  <w:num w:numId="3">
    <w:abstractNumId w:val="16"/>
  </w:num>
  <w:num w:numId="4">
    <w:abstractNumId w:val="19"/>
  </w:num>
  <w:num w:numId="5">
    <w:abstractNumId w:val="40"/>
  </w:num>
  <w:num w:numId="6">
    <w:abstractNumId w:val="10"/>
  </w:num>
  <w:num w:numId="7">
    <w:abstractNumId w:val="49"/>
  </w:num>
  <w:num w:numId="8">
    <w:abstractNumId w:val="15"/>
  </w:num>
  <w:num w:numId="9">
    <w:abstractNumId w:val="26"/>
  </w:num>
  <w:num w:numId="10">
    <w:abstractNumId w:val="58"/>
  </w:num>
  <w:num w:numId="11">
    <w:abstractNumId w:val="6"/>
  </w:num>
  <w:num w:numId="12">
    <w:abstractNumId w:val="45"/>
  </w:num>
  <w:num w:numId="13">
    <w:abstractNumId w:val="21"/>
  </w:num>
  <w:num w:numId="14">
    <w:abstractNumId w:val="28"/>
  </w:num>
  <w:num w:numId="15">
    <w:abstractNumId w:val="9"/>
  </w:num>
  <w:num w:numId="16">
    <w:abstractNumId w:val="47"/>
  </w:num>
  <w:num w:numId="17">
    <w:abstractNumId w:val="7"/>
  </w:num>
  <w:num w:numId="18">
    <w:abstractNumId w:val="5"/>
  </w:num>
  <w:num w:numId="19">
    <w:abstractNumId w:val="39"/>
  </w:num>
  <w:num w:numId="20">
    <w:abstractNumId w:val="60"/>
  </w:num>
  <w:num w:numId="21">
    <w:abstractNumId w:val="29"/>
  </w:num>
  <w:num w:numId="22">
    <w:abstractNumId w:val="54"/>
  </w:num>
  <w:num w:numId="23">
    <w:abstractNumId w:val="30"/>
  </w:num>
  <w:num w:numId="24">
    <w:abstractNumId w:val="23"/>
  </w:num>
  <w:num w:numId="25">
    <w:abstractNumId w:val="11"/>
  </w:num>
  <w:num w:numId="26">
    <w:abstractNumId w:val="13"/>
  </w:num>
  <w:num w:numId="27">
    <w:abstractNumId w:val="18"/>
  </w:num>
  <w:num w:numId="28">
    <w:abstractNumId w:val="44"/>
  </w:num>
  <w:num w:numId="29">
    <w:abstractNumId w:val="3"/>
  </w:num>
  <w:num w:numId="30">
    <w:abstractNumId w:val="43"/>
  </w:num>
  <w:num w:numId="31">
    <w:abstractNumId w:val="36"/>
  </w:num>
  <w:num w:numId="32">
    <w:abstractNumId w:val="32"/>
  </w:num>
  <w:num w:numId="33">
    <w:abstractNumId w:val="37"/>
  </w:num>
  <w:num w:numId="34">
    <w:abstractNumId w:val="8"/>
  </w:num>
  <w:num w:numId="35">
    <w:abstractNumId w:val="14"/>
  </w:num>
  <w:num w:numId="36">
    <w:abstractNumId w:val="59"/>
  </w:num>
  <w:num w:numId="37">
    <w:abstractNumId w:val="48"/>
  </w:num>
  <w:num w:numId="38">
    <w:abstractNumId w:val="57"/>
  </w:num>
  <w:num w:numId="39">
    <w:abstractNumId w:val="50"/>
  </w:num>
  <w:num w:numId="40">
    <w:abstractNumId w:val="46"/>
  </w:num>
  <w:num w:numId="41">
    <w:abstractNumId w:val="55"/>
  </w:num>
  <w:num w:numId="42">
    <w:abstractNumId w:val="12"/>
  </w:num>
  <w:num w:numId="43">
    <w:abstractNumId w:val="24"/>
  </w:num>
  <w:num w:numId="44">
    <w:abstractNumId w:val="20"/>
  </w:num>
  <w:num w:numId="45">
    <w:abstractNumId w:val="38"/>
  </w:num>
  <w:num w:numId="46">
    <w:abstractNumId w:val="31"/>
  </w:num>
  <w:num w:numId="47">
    <w:abstractNumId w:val="1"/>
  </w:num>
  <w:num w:numId="48">
    <w:abstractNumId w:val="0"/>
  </w:num>
  <w:num w:numId="49">
    <w:abstractNumId w:val="35"/>
  </w:num>
  <w:num w:numId="50">
    <w:abstractNumId w:val="56"/>
  </w:num>
  <w:num w:numId="51">
    <w:abstractNumId w:val="4"/>
  </w:num>
  <w:num w:numId="52">
    <w:abstractNumId w:val="52"/>
  </w:num>
  <w:num w:numId="53">
    <w:abstractNumId w:val="61"/>
  </w:num>
  <w:num w:numId="54">
    <w:abstractNumId w:val="25"/>
  </w:num>
  <w:num w:numId="55">
    <w:abstractNumId w:val="2"/>
  </w:num>
  <w:num w:numId="56">
    <w:abstractNumId w:val="27"/>
  </w:num>
  <w:num w:numId="57">
    <w:abstractNumId w:val="51"/>
  </w:num>
  <w:num w:numId="58">
    <w:abstractNumId w:val="53"/>
  </w:num>
  <w:num w:numId="59">
    <w:abstractNumId w:val="42"/>
  </w:num>
  <w:num w:numId="60">
    <w:abstractNumId w:val="17"/>
  </w:num>
  <w:num w:numId="61">
    <w:abstractNumId w:val="41"/>
  </w:num>
  <w:num w:numId="62">
    <w:abstractNumId w:val="22"/>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100"/>
    <o:shapelayout v:ext="edit">
      <o:idmap v:ext="edit" data="4"/>
      <o:rules v:ext="edit">
        <o:r id="V:Rule2" type="connector" idref="#Straight Arrow Connector 1"/>
      </o:rules>
    </o:shapelayout>
  </w:hdrShapeDefaults>
  <w:footnotePr>
    <w:footnote w:id="-1"/>
    <w:footnote w:id="0"/>
  </w:footnotePr>
  <w:endnotePr>
    <w:endnote w:id="-1"/>
    <w:endnote w:id="0"/>
  </w:endnotePr>
  <w:compat/>
  <w:rsids>
    <w:rsidRoot w:val="00F34BEF"/>
    <w:rsid w:val="00000B1B"/>
    <w:rsid w:val="000078B4"/>
    <w:rsid w:val="00015585"/>
    <w:rsid w:val="00024B35"/>
    <w:rsid w:val="0002521B"/>
    <w:rsid w:val="00044AB4"/>
    <w:rsid w:val="0010470B"/>
    <w:rsid w:val="00117FC9"/>
    <w:rsid w:val="001655FE"/>
    <w:rsid w:val="00185D9D"/>
    <w:rsid w:val="001A1C08"/>
    <w:rsid w:val="002B3504"/>
    <w:rsid w:val="002E5586"/>
    <w:rsid w:val="002E7925"/>
    <w:rsid w:val="00316CC5"/>
    <w:rsid w:val="00354FF3"/>
    <w:rsid w:val="0036454C"/>
    <w:rsid w:val="003B322C"/>
    <w:rsid w:val="003C1450"/>
    <w:rsid w:val="003C46B7"/>
    <w:rsid w:val="0044044A"/>
    <w:rsid w:val="00496022"/>
    <w:rsid w:val="0050461E"/>
    <w:rsid w:val="0050726E"/>
    <w:rsid w:val="00541201"/>
    <w:rsid w:val="0057435D"/>
    <w:rsid w:val="005802C0"/>
    <w:rsid w:val="005C5A66"/>
    <w:rsid w:val="005F719F"/>
    <w:rsid w:val="00606C30"/>
    <w:rsid w:val="00615617"/>
    <w:rsid w:val="00635010"/>
    <w:rsid w:val="00651E01"/>
    <w:rsid w:val="00680917"/>
    <w:rsid w:val="006931A2"/>
    <w:rsid w:val="006B10B6"/>
    <w:rsid w:val="006C162B"/>
    <w:rsid w:val="006E722A"/>
    <w:rsid w:val="00730CF3"/>
    <w:rsid w:val="00731C4A"/>
    <w:rsid w:val="00782E5D"/>
    <w:rsid w:val="00815B01"/>
    <w:rsid w:val="00816CB5"/>
    <w:rsid w:val="008F40B5"/>
    <w:rsid w:val="00903CD2"/>
    <w:rsid w:val="009340D1"/>
    <w:rsid w:val="0094073F"/>
    <w:rsid w:val="00943BF6"/>
    <w:rsid w:val="009A518D"/>
    <w:rsid w:val="009F48B8"/>
    <w:rsid w:val="00A31188"/>
    <w:rsid w:val="00A42F8D"/>
    <w:rsid w:val="00AA066E"/>
    <w:rsid w:val="00AC6E83"/>
    <w:rsid w:val="00AD0620"/>
    <w:rsid w:val="00B103BE"/>
    <w:rsid w:val="00B7265A"/>
    <w:rsid w:val="00B833A6"/>
    <w:rsid w:val="00B85BD0"/>
    <w:rsid w:val="00BB44DF"/>
    <w:rsid w:val="00BE0CB3"/>
    <w:rsid w:val="00C00BBF"/>
    <w:rsid w:val="00C17001"/>
    <w:rsid w:val="00C54238"/>
    <w:rsid w:val="00C558C1"/>
    <w:rsid w:val="00C71222"/>
    <w:rsid w:val="00CC1B72"/>
    <w:rsid w:val="00D147ED"/>
    <w:rsid w:val="00D3516E"/>
    <w:rsid w:val="00D35342"/>
    <w:rsid w:val="00D5354D"/>
    <w:rsid w:val="00D822D8"/>
    <w:rsid w:val="00D8621D"/>
    <w:rsid w:val="00DA3F34"/>
    <w:rsid w:val="00DB613D"/>
    <w:rsid w:val="00DF015E"/>
    <w:rsid w:val="00DF4CF9"/>
    <w:rsid w:val="00DF6258"/>
    <w:rsid w:val="00E11BB7"/>
    <w:rsid w:val="00E22A4B"/>
    <w:rsid w:val="00E42F7C"/>
    <w:rsid w:val="00EC3CE6"/>
    <w:rsid w:val="00EF0BDE"/>
    <w:rsid w:val="00F0250D"/>
    <w:rsid w:val="00F11AAC"/>
    <w:rsid w:val="00F34BEF"/>
    <w:rsid w:val="00F66EA1"/>
    <w:rsid w:val="00FA0B7D"/>
    <w:rsid w:val="00FA2253"/>
    <w:rsid w:val="00FA6A75"/>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B7D"/>
  </w:style>
  <w:style w:type="paragraph" w:styleId="1">
    <w:name w:val="heading 1"/>
    <w:basedOn w:val="a"/>
    <w:next w:val="a"/>
    <w:link w:val="1Char"/>
    <w:uiPriority w:val="9"/>
    <w:qFormat/>
    <w:rsid w:val="00D147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D147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2E5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34BEF"/>
    <w:rPr>
      <w:color w:val="0563C1" w:themeColor="hyperlink"/>
      <w:u w:val="single"/>
    </w:rPr>
  </w:style>
  <w:style w:type="character" w:customStyle="1" w:styleId="10">
    <w:name w:val="Ανεπίλυτη αναφορά1"/>
    <w:basedOn w:val="a0"/>
    <w:uiPriority w:val="99"/>
    <w:semiHidden/>
    <w:unhideWhenUsed/>
    <w:rsid w:val="00F34BEF"/>
    <w:rPr>
      <w:color w:val="605E5C"/>
      <w:shd w:val="clear" w:color="auto" w:fill="E1DFDD"/>
    </w:rPr>
  </w:style>
  <w:style w:type="paragraph" w:styleId="a3">
    <w:name w:val="List Paragraph"/>
    <w:basedOn w:val="a"/>
    <w:uiPriority w:val="34"/>
    <w:qFormat/>
    <w:rsid w:val="00F34BEF"/>
    <w:pPr>
      <w:ind w:left="720"/>
      <w:contextualSpacing/>
    </w:pPr>
  </w:style>
  <w:style w:type="paragraph" w:styleId="a4">
    <w:name w:val="header"/>
    <w:basedOn w:val="a"/>
    <w:link w:val="Char"/>
    <w:uiPriority w:val="99"/>
    <w:unhideWhenUsed/>
    <w:rsid w:val="00EF0BDE"/>
    <w:pPr>
      <w:tabs>
        <w:tab w:val="center" w:pos="4153"/>
        <w:tab w:val="right" w:pos="8306"/>
      </w:tabs>
      <w:spacing w:after="0" w:line="240" w:lineRule="auto"/>
    </w:pPr>
  </w:style>
  <w:style w:type="character" w:customStyle="1" w:styleId="Char">
    <w:name w:val="Κεφαλίδα Char"/>
    <w:basedOn w:val="a0"/>
    <w:link w:val="a4"/>
    <w:uiPriority w:val="99"/>
    <w:rsid w:val="00EF0BDE"/>
  </w:style>
  <w:style w:type="paragraph" w:styleId="a5">
    <w:name w:val="footer"/>
    <w:basedOn w:val="a"/>
    <w:link w:val="Char0"/>
    <w:uiPriority w:val="99"/>
    <w:unhideWhenUsed/>
    <w:rsid w:val="00EF0BDE"/>
    <w:pPr>
      <w:tabs>
        <w:tab w:val="center" w:pos="4153"/>
        <w:tab w:val="right" w:pos="8306"/>
      </w:tabs>
      <w:spacing w:after="0" w:line="240" w:lineRule="auto"/>
    </w:pPr>
  </w:style>
  <w:style w:type="character" w:customStyle="1" w:styleId="Char0">
    <w:name w:val="Υποσέλιδο Char"/>
    <w:basedOn w:val="a0"/>
    <w:link w:val="a5"/>
    <w:uiPriority w:val="99"/>
    <w:rsid w:val="00EF0BDE"/>
  </w:style>
  <w:style w:type="character" w:customStyle="1" w:styleId="1Char">
    <w:name w:val="Επικεφαλίδα 1 Char"/>
    <w:basedOn w:val="a0"/>
    <w:link w:val="1"/>
    <w:uiPriority w:val="9"/>
    <w:rsid w:val="00D147ED"/>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D147ED"/>
    <w:rPr>
      <w:rFonts w:asciiTheme="majorHAnsi" w:eastAsiaTheme="majorEastAsia" w:hAnsiTheme="majorHAnsi" w:cstheme="majorBidi"/>
      <w:color w:val="2F5496" w:themeColor="accent1" w:themeShade="BF"/>
      <w:sz w:val="26"/>
      <w:szCs w:val="26"/>
    </w:rPr>
  </w:style>
  <w:style w:type="paragraph" w:styleId="a6">
    <w:name w:val="footnote text"/>
    <w:basedOn w:val="a"/>
    <w:link w:val="Char1"/>
    <w:uiPriority w:val="99"/>
    <w:semiHidden/>
    <w:unhideWhenUsed/>
    <w:rsid w:val="00A42F8D"/>
    <w:pPr>
      <w:spacing w:after="0" w:line="240" w:lineRule="auto"/>
    </w:pPr>
    <w:rPr>
      <w:sz w:val="20"/>
      <w:szCs w:val="20"/>
    </w:rPr>
  </w:style>
  <w:style w:type="character" w:customStyle="1" w:styleId="Char1">
    <w:name w:val="Κείμενο υποσημείωσης Char"/>
    <w:basedOn w:val="a0"/>
    <w:link w:val="a6"/>
    <w:uiPriority w:val="99"/>
    <w:semiHidden/>
    <w:rsid w:val="00A42F8D"/>
    <w:rPr>
      <w:sz w:val="20"/>
      <w:szCs w:val="20"/>
    </w:rPr>
  </w:style>
  <w:style w:type="character" w:styleId="a7">
    <w:name w:val="footnote reference"/>
    <w:basedOn w:val="a0"/>
    <w:uiPriority w:val="99"/>
    <w:semiHidden/>
    <w:unhideWhenUsed/>
    <w:rsid w:val="00A42F8D"/>
    <w:rPr>
      <w:vertAlign w:val="superscript"/>
    </w:rPr>
  </w:style>
  <w:style w:type="character" w:customStyle="1" w:styleId="3Char">
    <w:name w:val="Επικεφαλίδα 3 Char"/>
    <w:basedOn w:val="a0"/>
    <w:link w:val="3"/>
    <w:uiPriority w:val="9"/>
    <w:rsid w:val="002E5586"/>
    <w:rPr>
      <w:rFonts w:asciiTheme="majorHAnsi" w:eastAsiaTheme="majorEastAsia" w:hAnsiTheme="majorHAnsi" w:cstheme="majorBidi"/>
      <w:color w:val="1F3763" w:themeColor="accent1" w:themeShade="7F"/>
      <w:sz w:val="24"/>
      <w:szCs w:val="24"/>
    </w:rPr>
  </w:style>
  <w:style w:type="paragraph" w:styleId="a8">
    <w:name w:val="TOC Heading"/>
    <w:basedOn w:val="1"/>
    <w:next w:val="a"/>
    <w:uiPriority w:val="39"/>
    <w:unhideWhenUsed/>
    <w:qFormat/>
    <w:rsid w:val="006B10B6"/>
    <w:pPr>
      <w:outlineLvl w:val="9"/>
    </w:pPr>
    <w:rPr>
      <w:lang w:val="en-US"/>
    </w:rPr>
  </w:style>
  <w:style w:type="paragraph" w:styleId="11">
    <w:name w:val="toc 1"/>
    <w:basedOn w:val="a"/>
    <w:next w:val="a"/>
    <w:autoRedefine/>
    <w:uiPriority w:val="39"/>
    <w:unhideWhenUsed/>
    <w:rsid w:val="006B10B6"/>
    <w:pPr>
      <w:spacing w:after="100"/>
    </w:pPr>
  </w:style>
  <w:style w:type="paragraph" w:styleId="20">
    <w:name w:val="toc 2"/>
    <w:basedOn w:val="a"/>
    <w:next w:val="a"/>
    <w:autoRedefine/>
    <w:uiPriority w:val="39"/>
    <w:unhideWhenUsed/>
    <w:rsid w:val="006B10B6"/>
    <w:pPr>
      <w:spacing w:after="100"/>
      <w:ind w:left="220"/>
    </w:pPr>
  </w:style>
  <w:style w:type="paragraph" w:styleId="30">
    <w:name w:val="toc 3"/>
    <w:basedOn w:val="a"/>
    <w:next w:val="a"/>
    <w:autoRedefine/>
    <w:uiPriority w:val="39"/>
    <w:unhideWhenUsed/>
    <w:rsid w:val="006B10B6"/>
    <w:pPr>
      <w:spacing w:after="100"/>
      <w:ind w:left="440"/>
    </w:pPr>
  </w:style>
  <w:style w:type="paragraph" w:customStyle="1" w:styleId="Default">
    <w:name w:val="Default"/>
    <w:rsid w:val="00541201"/>
    <w:pPr>
      <w:autoSpaceDE w:val="0"/>
      <w:autoSpaceDN w:val="0"/>
      <w:adjustRightInd w:val="0"/>
      <w:spacing w:after="0" w:line="240" w:lineRule="auto"/>
    </w:pPr>
    <w:rPr>
      <w:rFonts w:ascii="Calibri" w:hAnsi="Calibri" w:cs="Calibri"/>
      <w:color w:val="000000"/>
      <w:sz w:val="24"/>
      <w:szCs w:val="24"/>
    </w:rPr>
  </w:style>
  <w:style w:type="paragraph" w:styleId="a9">
    <w:name w:val="Balloon Text"/>
    <w:basedOn w:val="a"/>
    <w:link w:val="Char2"/>
    <w:uiPriority w:val="99"/>
    <w:semiHidden/>
    <w:unhideWhenUsed/>
    <w:rsid w:val="0002521B"/>
    <w:pPr>
      <w:spacing w:after="0" w:line="240" w:lineRule="auto"/>
    </w:pPr>
    <w:rPr>
      <w:rFonts w:ascii="Tahoma" w:hAnsi="Tahoma" w:cs="Tahoma"/>
      <w:sz w:val="16"/>
      <w:szCs w:val="16"/>
    </w:rPr>
  </w:style>
  <w:style w:type="character" w:customStyle="1" w:styleId="Char2">
    <w:name w:val="Κείμενο πλαισίου Char"/>
    <w:basedOn w:val="a0"/>
    <w:link w:val="a9"/>
    <w:uiPriority w:val="99"/>
    <w:semiHidden/>
    <w:rsid w:val="000252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60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yperlink" Target="http://www.taxheaven.gr/laws/circular/view/id/20132"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yperlink" Target="http://www.tovima.gr/finance/finance-news/article/?aid=249381"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s://nomoi.info/&#934;&#917;&#922;-&#913;-251-2014-&#963;&#949;&#955;-14.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logistikoskosmos.blogspot.com/.../10032015-31-12-2014-43082014-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hyperlink" Target="http://www.forin.gr/.../nomos-4308-2014-ellhnika-logistika-protupa-sunafeis-r"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yperlink" Target="http://www.epixeirisi.gr/download.php?filepath=files/2015/...proswrinh-diafora" TargetMode="External"/><Relationship Id="rId36" Type="http://schemas.openxmlformats.org/officeDocument/2006/relationships/hyperlink" Target="http://www.hba.gr/5Ekdosis/UplPDFs//deltia/4_2002/05.pdf"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yperlink" Target="http://www.taxheaven.gr/acforum/index.php?showtopic=9796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www.taxheaven.gr/laws/view/index/law/4308/year/2014/.../&#953;&#963;&#959;&#950;&#973;&#947;&#953;&#959;" TargetMode="External"/><Relationship Id="rId30" Type="http://schemas.openxmlformats.org/officeDocument/2006/relationships/hyperlink" Target="http://www.forologikanea.gr/.../arthro-16-xronos-genesis-tis-forologikis-upoxr" TargetMode="External"/><Relationship Id="rId35" Type="http://schemas.openxmlformats.org/officeDocument/2006/relationships/hyperlink" Target="http://www.capital.gr/tax/news_tax.asp?id=21494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88E15-13C2-4E1D-A715-84DF3C93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23461</Words>
  <Characters>126691</Characters>
  <Application>Microsoft Office Word</Application>
  <DocSecurity>0</DocSecurity>
  <Lines>1055</Lines>
  <Paragraphs>299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149853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c:creator>
  <cp:lastModifiedBy>user</cp:lastModifiedBy>
  <cp:revision>3</cp:revision>
  <dcterms:created xsi:type="dcterms:W3CDTF">2018-09-07T08:29:00Z</dcterms:created>
  <dcterms:modified xsi:type="dcterms:W3CDTF">2018-09-07T08:32:00Z</dcterms:modified>
</cp:coreProperties>
</file>